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31A" w:rsidRPr="00D5131A" w:rsidRDefault="00D5131A" w:rsidP="00D5131A">
      <w:pPr>
        <w:spacing w:after="0" w:line="260" w:lineRule="atLeast"/>
        <w:rPr>
          <w:rFonts w:ascii="Verdana" w:eastAsia="Times New Roman" w:hAnsi="Verdana" w:cs="Times New Roman"/>
          <w:color w:val="000000"/>
          <w:sz w:val="17"/>
          <w:szCs w:val="17"/>
          <w:lang w:eastAsia="pl-PL"/>
        </w:rPr>
      </w:pPr>
      <w:r w:rsidRPr="00D5131A">
        <w:rPr>
          <w:rFonts w:ascii="Times New Roman" w:eastAsia="Times New Roman" w:hAnsi="Times New Roman" w:cs="Times New Roman"/>
          <w:sz w:val="24"/>
          <w:szCs w:val="24"/>
          <w:lang w:eastAsia="pl-PL"/>
        </w:rPr>
        <w:t xml:space="preserve">﻿ </w:t>
      </w:r>
      <w:r w:rsidRPr="00D5131A">
        <w:rPr>
          <w:rFonts w:ascii="Times New Roman" w:eastAsia="Times New Roman" w:hAnsi="Times New Roman" w:cs="Times New Roman"/>
          <w:sz w:val="24"/>
          <w:szCs w:val="24"/>
          <w:lang w:eastAsia="pl-PL"/>
        </w:rPr>
        <w:pict/>
      </w:r>
      <w:r w:rsidRPr="00D5131A">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D5131A" w:rsidRPr="00D5131A" w:rsidRDefault="00D5131A" w:rsidP="00D5131A">
      <w:pPr>
        <w:spacing w:after="240" w:line="260" w:lineRule="atLeast"/>
        <w:rPr>
          <w:rFonts w:ascii="Times New Roman" w:eastAsia="Times New Roman" w:hAnsi="Times New Roman" w:cs="Times New Roman"/>
          <w:sz w:val="24"/>
          <w:szCs w:val="24"/>
          <w:lang w:eastAsia="pl-PL"/>
        </w:rPr>
      </w:pPr>
      <w:hyperlink r:id="rId6" w:tgtFrame="_blank" w:history="1">
        <w:r w:rsidRPr="00D5131A">
          <w:rPr>
            <w:rFonts w:ascii="Verdana" w:eastAsia="Times New Roman" w:hAnsi="Verdana" w:cs="Times New Roman"/>
            <w:b/>
            <w:bCs/>
            <w:color w:val="FF0000"/>
            <w:sz w:val="17"/>
            <w:szCs w:val="17"/>
            <w:u w:val="single"/>
            <w:lang w:eastAsia="pl-PL"/>
          </w:rPr>
          <w:t>www.zdp.pwz.pl</w:t>
        </w:r>
      </w:hyperlink>
    </w:p>
    <w:p w:rsidR="00D5131A" w:rsidRPr="00D5131A" w:rsidRDefault="00D5131A" w:rsidP="00D5131A">
      <w:pPr>
        <w:spacing w:after="0" w:line="240" w:lineRule="auto"/>
        <w:rPr>
          <w:rFonts w:ascii="Times New Roman" w:eastAsia="Times New Roman" w:hAnsi="Times New Roman" w:cs="Times New Roman"/>
          <w:sz w:val="24"/>
          <w:szCs w:val="24"/>
          <w:lang w:eastAsia="pl-PL"/>
        </w:rPr>
      </w:pPr>
      <w:r w:rsidRPr="00D5131A">
        <w:rPr>
          <w:rFonts w:ascii="Times New Roman" w:eastAsia="Times New Roman" w:hAnsi="Times New Roman" w:cs="Times New Roman"/>
          <w:sz w:val="24"/>
          <w:szCs w:val="24"/>
          <w:lang w:eastAsia="pl-PL"/>
        </w:rPr>
        <w:pict>
          <v:rect id="_x0000_i1026" style="width:0;height:1.5pt" o:hralign="center" o:hrstd="t" o:hrnoshade="t" o:hr="t" fillcolor="black" stroked="f"/>
        </w:pict>
      </w:r>
    </w:p>
    <w:p w:rsidR="00D5131A" w:rsidRPr="00D5131A" w:rsidRDefault="00D5131A" w:rsidP="00D5131A">
      <w:pPr>
        <w:spacing w:after="280" w:line="420" w:lineRule="atLeast"/>
        <w:ind w:left="225"/>
        <w:jc w:val="center"/>
        <w:rPr>
          <w:rFonts w:ascii="Times New Roman" w:eastAsia="Times New Roman" w:hAnsi="Times New Roman" w:cs="Times New Roman"/>
          <w:sz w:val="28"/>
          <w:szCs w:val="28"/>
          <w:lang w:eastAsia="pl-PL"/>
        </w:rPr>
      </w:pPr>
      <w:r w:rsidRPr="00D5131A">
        <w:rPr>
          <w:rFonts w:ascii="Times New Roman" w:eastAsia="Times New Roman" w:hAnsi="Times New Roman" w:cs="Times New Roman"/>
          <w:b/>
          <w:bCs/>
          <w:sz w:val="28"/>
          <w:szCs w:val="28"/>
          <w:lang w:eastAsia="pl-PL"/>
        </w:rPr>
        <w:t xml:space="preserve">Ożarów Mazowiecki: Przebudowa drogi powiatowej nr 4109W na długości ok. 570 </w:t>
      </w:r>
      <w:proofErr w:type="spellStart"/>
      <w:r w:rsidRPr="00D5131A">
        <w:rPr>
          <w:rFonts w:ascii="Times New Roman" w:eastAsia="Times New Roman" w:hAnsi="Times New Roman" w:cs="Times New Roman"/>
          <w:b/>
          <w:bCs/>
          <w:sz w:val="28"/>
          <w:szCs w:val="28"/>
          <w:lang w:eastAsia="pl-PL"/>
        </w:rPr>
        <w:t>mb</w:t>
      </w:r>
      <w:proofErr w:type="spellEnd"/>
      <w:r w:rsidRPr="00D5131A">
        <w:rPr>
          <w:rFonts w:ascii="Times New Roman" w:eastAsia="Times New Roman" w:hAnsi="Times New Roman" w:cs="Times New Roman"/>
          <w:b/>
          <w:bCs/>
          <w:sz w:val="28"/>
          <w:szCs w:val="28"/>
          <w:lang w:eastAsia="pl-PL"/>
        </w:rPr>
        <w:t xml:space="preserve"> (etap I) w m. Wąsy Wieś gm. Leszno</w:t>
      </w:r>
      <w:r w:rsidRPr="00D5131A">
        <w:rPr>
          <w:rFonts w:ascii="Times New Roman" w:eastAsia="Times New Roman" w:hAnsi="Times New Roman" w:cs="Times New Roman"/>
          <w:sz w:val="28"/>
          <w:szCs w:val="28"/>
          <w:lang w:eastAsia="pl-PL"/>
        </w:rPr>
        <w:br/>
      </w:r>
      <w:r w:rsidRPr="00D5131A">
        <w:rPr>
          <w:rFonts w:ascii="Times New Roman" w:eastAsia="Times New Roman" w:hAnsi="Times New Roman" w:cs="Times New Roman"/>
          <w:b/>
          <w:bCs/>
          <w:sz w:val="28"/>
          <w:szCs w:val="28"/>
          <w:lang w:eastAsia="pl-PL"/>
        </w:rPr>
        <w:t>Numer ogłoszenia: 94874 - 2016; data zamieszczenia: 18.04.2016</w:t>
      </w:r>
      <w:r w:rsidRPr="00D5131A">
        <w:rPr>
          <w:rFonts w:ascii="Times New Roman" w:eastAsia="Times New Roman" w:hAnsi="Times New Roman" w:cs="Times New Roman"/>
          <w:sz w:val="28"/>
          <w:szCs w:val="28"/>
          <w:lang w:eastAsia="pl-PL"/>
        </w:rPr>
        <w:br/>
        <w:t>OGŁOSZENIE O ZAMÓWIENIU - roboty budowlane</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Zamieszczanie ogłoszenia:</w:t>
      </w:r>
      <w:r w:rsidRPr="00D5131A">
        <w:rPr>
          <w:rFonts w:ascii="Times New Roman" w:eastAsia="Times New Roman" w:hAnsi="Times New Roman" w:cs="Times New Roman"/>
          <w:sz w:val="24"/>
          <w:szCs w:val="24"/>
          <w:lang w:eastAsia="pl-PL"/>
        </w:rPr>
        <w:t xml:space="preserve"> obowiązkowe.</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Ogłoszenie dotyczy:</w:t>
      </w:r>
      <w:r w:rsidRPr="00D5131A">
        <w:rPr>
          <w:rFonts w:ascii="Times New Roman" w:eastAsia="Times New Roman" w:hAnsi="Times New Roman" w:cs="Times New Roman"/>
          <w:sz w:val="24"/>
          <w:szCs w:val="24"/>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D5131A" w:rsidRPr="00D5131A" w:rsidTr="00D5131A">
        <w:trPr>
          <w:tblCellSpacing w:w="15" w:type="dxa"/>
        </w:trPr>
        <w:tc>
          <w:tcPr>
            <w:tcW w:w="0" w:type="auto"/>
            <w:vAlign w:val="center"/>
            <w:hideMark/>
          </w:tcPr>
          <w:p w:rsidR="00D5131A" w:rsidRPr="00D5131A" w:rsidRDefault="00D5131A" w:rsidP="00D5131A">
            <w:pPr>
              <w:spacing w:after="0" w:line="240" w:lineRule="auto"/>
              <w:jc w:val="center"/>
              <w:rPr>
                <w:rFonts w:ascii="Verdana" w:eastAsia="Times New Roman" w:hAnsi="Verdana" w:cs="Times New Roman"/>
                <w:color w:val="000000"/>
                <w:sz w:val="17"/>
                <w:szCs w:val="17"/>
                <w:lang w:eastAsia="pl-PL"/>
              </w:rPr>
            </w:pPr>
            <w:r w:rsidRPr="00D5131A">
              <w:rPr>
                <w:rFonts w:ascii="Verdana" w:eastAsia="Times New Roman" w:hAnsi="Verdana" w:cs="Times New Roman"/>
                <w:b/>
                <w:bCs/>
                <w:color w:val="000000"/>
                <w:sz w:val="17"/>
                <w:szCs w:val="17"/>
                <w:lang w:eastAsia="pl-PL"/>
              </w:rPr>
              <w:t>V</w:t>
            </w:r>
          </w:p>
        </w:tc>
        <w:tc>
          <w:tcPr>
            <w:tcW w:w="0" w:type="auto"/>
            <w:vAlign w:val="center"/>
            <w:hideMark/>
          </w:tcPr>
          <w:p w:rsidR="00D5131A" w:rsidRPr="00D5131A" w:rsidRDefault="00D5131A" w:rsidP="00D5131A">
            <w:pPr>
              <w:spacing w:after="0" w:line="240" w:lineRule="auto"/>
              <w:jc w:val="center"/>
              <w:rPr>
                <w:rFonts w:ascii="Verdana" w:eastAsia="Times New Roman" w:hAnsi="Verdana" w:cs="Times New Roman"/>
                <w:color w:val="000000"/>
                <w:sz w:val="17"/>
                <w:szCs w:val="17"/>
                <w:lang w:eastAsia="pl-PL"/>
              </w:rPr>
            </w:pPr>
            <w:r w:rsidRPr="00D5131A">
              <w:rPr>
                <w:rFonts w:ascii="Verdana" w:eastAsia="Times New Roman" w:hAnsi="Verdana" w:cs="Times New Roman"/>
                <w:color w:val="000000"/>
                <w:sz w:val="17"/>
                <w:szCs w:val="17"/>
                <w:lang w:eastAsia="pl-PL"/>
              </w:rPr>
              <w:t>zamówienia publicznego</w:t>
            </w:r>
          </w:p>
        </w:tc>
      </w:tr>
      <w:tr w:rsidR="00D5131A" w:rsidRPr="00D5131A" w:rsidTr="00D5131A">
        <w:trPr>
          <w:tblCellSpacing w:w="15" w:type="dxa"/>
        </w:trPr>
        <w:tc>
          <w:tcPr>
            <w:tcW w:w="0" w:type="auto"/>
            <w:vAlign w:val="center"/>
            <w:hideMark/>
          </w:tcPr>
          <w:p w:rsidR="00D5131A" w:rsidRPr="00D5131A" w:rsidRDefault="00D5131A" w:rsidP="00D5131A">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D5131A" w:rsidRPr="00D5131A" w:rsidRDefault="00D5131A" w:rsidP="00D5131A">
            <w:pPr>
              <w:spacing w:after="0" w:line="240" w:lineRule="auto"/>
              <w:jc w:val="center"/>
              <w:rPr>
                <w:rFonts w:ascii="Verdana" w:eastAsia="Times New Roman" w:hAnsi="Verdana" w:cs="Times New Roman"/>
                <w:color w:val="000000"/>
                <w:sz w:val="17"/>
                <w:szCs w:val="17"/>
                <w:lang w:eastAsia="pl-PL"/>
              </w:rPr>
            </w:pPr>
            <w:r w:rsidRPr="00D5131A">
              <w:rPr>
                <w:rFonts w:ascii="Verdana" w:eastAsia="Times New Roman" w:hAnsi="Verdana" w:cs="Times New Roman"/>
                <w:color w:val="000000"/>
                <w:sz w:val="17"/>
                <w:szCs w:val="17"/>
                <w:lang w:eastAsia="pl-PL"/>
              </w:rPr>
              <w:t>zawarcia umowy ramowej</w:t>
            </w:r>
          </w:p>
        </w:tc>
      </w:tr>
      <w:tr w:rsidR="00D5131A" w:rsidRPr="00D5131A" w:rsidTr="00D5131A">
        <w:trPr>
          <w:tblCellSpacing w:w="15" w:type="dxa"/>
        </w:trPr>
        <w:tc>
          <w:tcPr>
            <w:tcW w:w="0" w:type="auto"/>
            <w:vAlign w:val="center"/>
            <w:hideMark/>
          </w:tcPr>
          <w:p w:rsidR="00D5131A" w:rsidRPr="00D5131A" w:rsidRDefault="00D5131A" w:rsidP="00D5131A">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D5131A" w:rsidRPr="00D5131A" w:rsidRDefault="00D5131A" w:rsidP="00D5131A">
            <w:pPr>
              <w:spacing w:after="0" w:line="240" w:lineRule="auto"/>
              <w:jc w:val="center"/>
              <w:rPr>
                <w:rFonts w:ascii="Verdana" w:eastAsia="Times New Roman" w:hAnsi="Verdana" w:cs="Times New Roman"/>
                <w:color w:val="000000"/>
                <w:sz w:val="17"/>
                <w:szCs w:val="17"/>
                <w:lang w:eastAsia="pl-PL"/>
              </w:rPr>
            </w:pPr>
            <w:r w:rsidRPr="00D5131A">
              <w:rPr>
                <w:rFonts w:ascii="Verdana" w:eastAsia="Times New Roman" w:hAnsi="Verdana" w:cs="Times New Roman"/>
                <w:color w:val="000000"/>
                <w:sz w:val="17"/>
                <w:szCs w:val="17"/>
                <w:lang w:eastAsia="pl-PL"/>
              </w:rPr>
              <w:t>ustanowienia dynamicznego systemu zakupów (DSZ)</w:t>
            </w:r>
          </w:p>
        </w:tc>
      </w:tr>
    </w:tbl>
    <w:p w:rsidR="00D5131A" w:rsidRPr="00D5131A" w:rsidRDefault="00D5131A" w:rsidP="00D5131A">
      <w:pPr>
        <w:spacing w:before="375" w:after="225" w:line="240" w:lineRule="auto"/>
        <w:rPr>
          <w:rFonts w:ascii="Times New Roman" w:eastAsia="Times New Roman" w:hAnsi="Times New Roman" w:cs="Times New Roman"/>
          <w:b/>
          <w:bCs/>
          <w:sz w:val="24"/>
          <w:szCs w:val="24"/>
          <w:u w:val="single"/>
          <w:lang w:eastAsia="pl-PL"/>
        </w:rPr>
      </w:pPr>
      <w:r w:rsidRPr="00D5131A">
        <w:rPr>
          <w:rFonts w:ascii="Times New Roman" w:eastAsia="Times New Roman" w:hAnsi="Times New Roman" w:cs="Times New Roman"/>
          <w:b/>
          <w:bCs/>
          <w:sz w:val="24"/>
          <w:szCs w:val="24"/>
          <w:u w:val="single"/>
          <w:lang w:eastAsia="pl-PL"/>
        </w:rPr>
        <w:t>SEKCJA I: ZAMAWIAJĄCY</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 1) NAZWA I ADRES:</w:t>
      </w:r>
      <w:r w:rsidRPr="00D5131A">
        <w:rPr>
          <w:rFonts w:ascii="Times New Roman" w:eastAsia="Times New Roman" w:hAnsi="Times New Roman" w:cs="Times New Roman"/>
          <w:sz w:val="24"/>
          <w:szCs w:val="24"/>
          <w:lang w:eastAsia="pl-PL"/>
        </w:rPr>
        <w:t xml:space="preserve"> Zarząd Dróg Powiatowych w Ożarowie Mazowieckim , ul. Poznańska 300, 05-850 Ożarów Mazowiecki, woj. mazowieckie, tel. 022 7221380, faks 022 7221380.</w:t>
      </w:r>
    </w:p>
    <w:p w:rsidR="00D5131A" w:rsidRPr="00D5131A" w:rsidRDefault="00D5131A" w:rsidP="00D5131A">
      <w:pPr>
        <w:numPr>
          <w:ilvl w:val="0"/>
          <w:numId w:val="1"/>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Adres strony internetowej zamawiającego:</w:t>
      </w:r>
      <w:r w:rsidRPr="00D5131A">
        <w:rPr>
          <w:rFonts w:ascii="Times New Roman" w:eastAsia="Times New Roman" w:hAnsi="Times New Roman" w:cs="Times New Roman"/>
          <w:sz w:val="24"/>
          <w:szCs w:val="24"/>
          <w:lang w:eastAsia="pl-PL"/>
        </w:rPr>
        <w:t xml:space="preserve"> www.zdp.pwz.pl</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 2) RODZAJ ZAMAWIAJĄCEGO:</w:t>
      </w:r>
      <w:r w:rsidRPr="00D5131A">
        <w:rPr>
          <w:rFonts w:ascii="Times New Roman" w:eastAsia="Times New Roman" w:hAnsi="Times New Roman" w:cs="Times New Roman"/>
          <w:sz w:val="24"/>
          <w:szCs w:val="24"/>
          <w:lang w:eastAsia="pl-PL"/>
        </w:rPr>
        <w:t xml:space="preserve"> Administracja samorządowa.</w:t>
      </w:r>
    </w:p>
    <w:p w:rsidR="00D5131A" w:rsidRPr="00D5131A" w:rsidRDefault="00D5131A" w:rsidP="00D5131A">
      <w:pPr>
        <w:spacing w:before="375" w:after="225" w:line="240" w:lineRule="auto"/>
        <w:rPr>
          <w:rFonts w:ascii="Times New Roman" w:eastAsia="Times New Roman" w:hAnsi="Times New Roman" w:cs="Times New Roman"/>
          <w:b/>
          <w:bCs/>
          <w:sz w:val="24"/>
          <w:szCs w:val="24"/>
          <w:u w:val="single"/>
          <w:lang w:eastAsia="pl-PL"/>
        </w:rPr>
      </w:pPr>
      <w:r w:rsidRPr="00D5131A">
        <w:rPr>
          <w:rFonts w:ascii="Times New Roman" w:eastAsia="Times New Roman" w:hAnsi="Times New Roman" w:cs="Times New Roman"/>
          <w:b/>
          <w:bCs/>
          <w:sz w:val="24"/>
          <w:szCs w:val="24"/>
          <w:u w:val="single"/>
          <w:lang w:eastAsia="pl-PL"/>
        </w:rPr>
        <w:t>SEKCJA II: PRZEDMIOT ZAMÓWIENIA</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II.1) OKREŚLENIE PRZEDMIOTU ZAMÓWIENIA</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II.1.1) Nazwa nadana zamówieniu przez zamawiającego:</w:t>
      </w:r>
      <w:r w:rsidRPr="00D5131A">
        <w:rPr>
          <w:rFonts w:ascii="Times New Roman" w:eastAsia="Times New Roman" w:hAnsi="Times New Roman" w:cs="Times New Roman"/>
          <w:sz w:val="24"/>
          <w:szCs w:val="24"/>
          <w:lang w:eastAsia="pl-PL"/>
        </w:rPr>
        <w:t xml:space="preserve"> Przebudowa drogi powiatowej nr 4109W na długości ok. 570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xml:space="preserve"> (etap I) w m. Wąsy Wieś gm. Leszno.</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II.1.2) Rodzaj zamówienia:</w:t>
      </w:r>
      <w:r w:rsidRPr="00D5131A">
        <w:rPr>
          <w:rFonts w:ascii="Times New Roman" w:eastAsia="Times New Roman" w:hAnsi="Times New Roman" w:cs="Times New Roman"/>
          <w:sz w:val="24"/>
          <w:szCs w:val="24"/>
          <w:lang w:eastAsia="pl-PL"/>
        </w:rPr>
        <w:t xml:space="preserve"> roboty budowlane.</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II.1.4) Określenie przedmiotu oraz wielkości lub zakresu zamówienia:</w:t>
      </w:r>
      <w:r w:rsidRPr="00D5131A">
        <w:rPr>
          <w:rFonts w:ascii="Times New Roman" w:eastAsia="Times New Roman" w:hAnsi="Times New Roman" w:cs="Times New Roman"/>
          <w:sz w:val="24"/>
          <w:szCs w:val="24"/>
          <w:lang w:eastAsia="pl-PL"/>
        </w:rPr>
        <w:t xml:space="preserve"> 1. Przebudowa drogi powiatowej nr 4109W na długości ok. 570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xml:space="preserve"> (etap I) w m. Wąsy Wieś gm. Leszno, w następującym zakresie: 1) Roboty przygotowawcze (odtworzenie trasy i punktów wysokościowych, </w:t>
      </w:r>
      <w:proofErr w:type="spellStart"/>
      <w:r w:rsidRPr="00D5131A">
        <w:rPr>
          <w:rFonts w:ascii="Times New Roman" w:eastAsia="Times New Roman" w:hAnsi="Times New Roman" w:cs="Times New Roman"/>
          <w:sz w:val="24"/>
          <w:szCs w:val="24"/>
          <w:lang w:eastAsia="pl-PL"/>
        </w:rPr>
        <w:t>odhumusowanie</w:t>
      </w:r>
      <w:proofErr w:type="spellEnd"/>
      <w:r w:rsidRPr="00D5131A">
        <w:rPr>
          <w:rFonts w:ascii="Times New Roman" w:eastAsia="Times New Roman" w:hAnsi="Times New Roman" w:cs="Times New Roman"/>
          <w:sz w:val="24"/>
          <w:szCs w:val="24"/>
          <w:lang w:eastAsia="pl-PL"/>
        </w:rPr>
        <w:t xml:space="preserve">, roboty rozbiórkowe, utylizacja materiałów z rozbiórki, roboty ziemne, transport urobku). 2) Przebudowa urządzeń teletechnicznych polegająca na: ułożenie kabli o łącznej dł. ok. 492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xml:space="preserve">, montaż skrzynek słupowych szt. 2, montaż puszek słupowych szt. 4, demontaż i montaż słupów pojedynczych szt. 5, demontaż i montaż słupów bliźniaczych szt. 2. 3) Przebudowa istniejących ogrodzeń różnych typów. 4) Budowa zjazdów z kostki betonowej gr. 8 cm o powierzchni ok. 1060 m². 5) Budowa chodników z kostki betonowej gr. 6cm o powierzchni ok. 855 m². 6) Budowa zatoki autobusowej z kostki betonowej gr. 8 cm o powierzchni ok. 120 m². 7) Wykonanie obramowania ulic (krawężniki betonowe wystające i wtopione 15x30 oraz oporniki 12x25) o łącznej długości ok. 1 441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xml:space="preserve">. 8) Wykonanie poboczy z pospółki żwirowej gr. 10 cm ok. 155 m². 9) Wykonanie obramowania chodników (obrzeże betonowe chodnika 8x30) ok. 210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xml:space="preserve">. 10) Wykonanie ścieków </w:t>
      </w:r>
      <w:proofErr w:type="spellStart"/>
      <w:r w:rsidRPr="00D5131A">
        <w:rPr>
          <w:rFonts w:ascii="Times New Roman" w:eastAsia="Times New Roman" w:hAnsi="Times New Roman" w:cs="Times New Roman"/>
          <w:sz w:val="24"/>
          <w:szCs w:val="24"/>
          <w:lang w:eastAsia="pl-PL"/>
        </w:rPr>
        <w:t>przykrawężnikowych</w:t>
      </w:r>
      <w:proofErr w:type="spellEnd"/>
      <w:r w:rsidRPr="00D5131A">
        <w:rPr>
          <w:rFonts w:ascii="Times New Roman" w:eastAsia="Times New Roman" w:hAnsi="Times New Roman" w:cs="Times New Roman"/>
          <w:sz w:val="24"/>
          <w:szCs w:val="24"/>
          <w:lang w:eastAsia="pl-PL"/>
        </w:rPr>
        <w:t xml:space="preserve"> z prefabrykatów betonowych ok. 565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xml:space="preserve">. 11) Wykonanie ścianki oporowej typu L z prefabrykatów żelbetowych 80x45 cm </w:t>
      </w:r>
      <w:r w:rsidRPr="00D5131A">
        <w:rPr>
          <w:rFonts w:ascii="Times New Roman" w:eastAsia="Times New Roman" w:hAnsi="Times New Roman" w:cs="Times New Roman"/>
          <w:sz w:val="24"/>
          <w:szCs w:val="24"/>
          <w:lang w:eastAsia="pl-PL"/>
        </w:rPr>
        <w:lastRenderedPageBreak/>
        <w:t xml:space="preserve">długości ok. 98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xml:space="preserve">. 12) Wykonanie ścianki oporowej typu L z prefabrykatów żelbetowych 105x60 cm długości ok. 34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xml:space="preserve">. 13) Wykonanie odwodnienia korpusu drogi polegający na: budowie </w:t>
      </w:r>
      <w:proofErr w:type="spellStart"/>
      <w:r w:rsidRPr="00D5131A">
        <w:rPr>
          <w:rFonts w:ascii="Times New Roman" w:eastAsia="Times New Roman" w:hAnsi="Times New Roman" w:cs="Times New Roman"/>
          <w:sz w:val="24"/>
          <w:szCs w:val="24"/>
          <w:lang w:eastAsia="pl-PL"/>
        </w:rPr>
        <w:t>przykanalików</w:t>
      </w:r>
      <w:proofErr w:type="spellEnd"/>
      <w:r w:rsidRPr="00D5131A">
        <w:rPr>
          <w:rFonts w:ascii="Times New Roman" w:eastAsia="Times New Roman" w:hAnsi="Times New Roman" w:cs="Times New Roman"/>
          <w:sz w:val="24"/>
          <w:szCs w:val="24"/>
          <w:lang w:eastAsia="pl-PL"/>
        </w:rPr>
        <w:t xml:space="preserve"> długości ok. 106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xml:space="preserve">, budowie odwodnienia liniowego typy ACO dł. ok. 4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xml:space="preserve">, budowa wpustów ulicznych 13 szt., umocnieniu skarp i dna rowów płytami betonowymi 50x50x7 cm o powierzchni ok. 80 m². 14) Budowa przepustu w ciągu rowu melioracyjnego Ø 800 mm wraz z umocnieniem wlotu i wylotu brukiem kamiennym o powierzchni ok. 60 m² i studnią rewizyjną o Ø 1200 mm szt. 1 15) Wymiana rurociągu drenarskiego w tym rozbiórka istniejącego i montaż nowego z rur PVC SN 8 Ø 160 mm długości ok. 14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xml:space="preserve">. 16) Zabezpieczenie wodociągu rurami typu AROT długości ok. 19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xml:space="preserve">. 17) Wykonanie rowu drogowego długości ok. 580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xml:space="preserve"> w tym: przepusty pod zjazdami Ø 300 mm dł. ok. 19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xml:space="preserve"> i Ø 400 mm dł. ok. 158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xml:space="preserve"> z umocnieniem wlotów i wylotów ściankami prefabrykowanymi oraz umocnieniem skarp płytami ażurowymi </w:t>
      </w:r>
      <w:proofErr w:type="spellStart"/>
      <w:r w:rsidRPr="00D5131A">
        <w:rPr>
          <w:rFonts w:ascii="Times New Roman" w:eastAsia="Times New Roman" w:hAnsi="Times New Roman" w:cs="Times New Roman"/>
          <w:sz w:val="24"/>
          <w:szCs w:val="24"/>
          <w:lang w:eastAsia="pl-PL"/>
        </w:rPr>
        <w:t>tyou</w:t>
      </w:r>
      <w:proofErr w:type="spellEnd"/>
      <w:r w:rsidRPr="00D5131A">
        <w:rPr>
          <w:rFonts w:ascii="Times New Roman" w:eastAsia="Times New Roman" w:hAnsi="Times New Roman" w:cs="Times New Roman"/>
          <w:sz w:val="24"/>
          <w:szCs w:val="24"/>
          <w:lang w:eastAsia="pl-PL"/>
        </w:rPr>
        <w:t xml:space="preserve"> ECO 40x60x8 o powierzchni ok. 110 m², studnie rewizyjne Ø 425 mm szt. 2, humusowanie dna i skarp rowów gr. 10 cm o powierzchni ok. 1640 m². 18) Wykonanie warstw konstrukcyjnych jezdni (wzmocnienie, poszerzenie, otworzenie) w tym: podbudowa z kruszywa stabilizowanego cementem </w:t>
      </w:r>
      <w:proofErr w:type="spellStart"/>
      <w:r w:rsidRPr="00D5131A">
        <w:rPr>
          <w:rFonts w:ascii="Times New Roman" w:eastAsia="Times New Roman" w:hAnsi="Times New Roman" w:cs="Times New Roman"/>
          <w:sz w:val="24"/>
          <w:szCs w:val="24"/>
          <w:lang w:eastAsia="pl-PL"/>
        </w:rPr>
        <w:t>Rm</w:t>
      </w:r>
      <w:proofErr w:type="spellEnd"/>
      <w:r w:rsidRPr="00D5131A">
        <w:rPr>
          <w:rFonts w:ascii="Times New Roman" w:eastAsia="Times New Roman" w:hAnsi="Times New Roman" w:cs="Times New Roman"/>
          <w:sz w:val="24"/>
          <w:szCs w:val="24"/>
          <w:lang w:eastAsia="pl-PL"/>
        </w:rPr>
        <w:t xml:space="preserve"> = 2,5 </w:t>
      </w:r>
      <w:proofErr w:type="spellStart"/>
      <w:r w:rsidRPr="00D5131A">
        <w:rPr>
          <w:rFonts w:ascii="Times New Roman" w:eastAsia="Times New Roman" w:hAnsi="Times New Roman" w:cs="Times New Roman"/>
          <w:sz w:val="24"/>
          <w:szCs w:val="24"/>
          <w:lang w:eastAsia="pl-PL"/>
        </w:rPr>
        <w:t>MPa</w:t>
      </w:r>
      <w:proofErr w:type="spellEnd"/>
      <w:r w:rsidRPr="00D5131A">
        <w:rPr>
          <w:rFonts w:ascii="Times New Roman" w:eastAsia="Times New Roman" w:hAnsi="Times New Roman" w:cs="Times New Roman"/>
          <w:sz w:val="24"/>
          <w:szCs w:val="24"/>
          <w:lang w:eastAsia="pl-PL"/>
        </w:rPr>
        <w:t xml:space="preserve"> gr. 20 cm o powierzchni ok. 185 m², warstwa podbudowy z kruszywa łamanego stabilizowanego mechanicznie gr. 20 cm o powierzchni 185 m², mechaniczne oczyszczenie i skropienie emulsją asfaltową o powierzchni ok. 1 005 m², podbudowa z asfaltobetonu gr. 7 cm o powierzchni ok. 185 m², zbrojenie w postaci </w:t>
      </w:r>
      <w:proofErr w:type="spellStart"/>
      <w:r w:rsidRPr="00D5131A">
        <w:rPr>
          <w:rFonts w:ascii="Times New Roman" w:eastAsia="Times New Roman" w:hAnsi="Times New Roman" w:cs="Times New Roman"/>
          <w:sz w:val="24"/>
          <w:szCs w:val="24"/>
          <w:lang w:eastAsia="pl-PL"/>
        </w:rPr>
        <w:t>geosiatki</w:t>
      </w:r>
      <w:proofErr w:type="spellEnd"/>
      <w:r w:rsidRPr="00D5131A">
        <w:rPr>
          <w:rFonts w:ascii="Times New Roman" w:eastAsia="Times New Roman" w:hAnsi="Times New Roman" w:cs="Times New Roman"/>
          <w:sz w:val="24"/>
          <w:szCs w:val="24"/>
          <w:lang w:eastAsia="pl-PL"/>
        </w:rPr>
        <w:t xml:space="preserve"> szklanej powlekanej bitumem o powierzchni ok. 160 m², warstwa wiążąca z asfaltobetonu gr 6 cm o powierzchni ok. 185 m², warstwa ścieralna z asfaltobetonu gr. 5cm o powierzchni ok. 680 m². 19) Roboty pozostałe: obsianie skarp o powierzchni ok. 1200 m², odtworzenie rozebranych ogrodzeń dł. ok. 174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przesunięcie złącza kablowego, przebudowa zbiorników szczelnych szt. 2., regulacja wysokościowa urządzeń. 20) Oznakowanie poziome i pionowe. 21) Obsługa geodezyjna w tym: przeniesienie punktów osnowy geodezyjnej, inwentaryzacja geodezyjna powykonawcza..</w:t>
      </w:r>
    </w:p>
    <w:p w:rsidR="00D5131A" w:rsidRPr="00D5131A" w:rsidRDefault="00D5131A" w:rsidP="00D5131A">
      <w:pPr>
        <w:spacing w:after="0" w:line="240" w:lineRule="auto"/>
        <w:ind w:left="225"/>
        <w:rPr>
          <w:rFonts w:ascii="Times New Roman" w:eastAsia="Times New Roman" w:hAnsi="Times New Roman" w:cs="Times New Roman"/>
          <w:b/>
          <w:bCs/>
          <w:sz w:val="24"/>
          <w:szCs w:val="24"/>
          <w:lang w:eastAsia="pl-PL"/>
        </w:rPr>
      </w:pPr>
      <w:r w:rsidRPr="00D5131A">
        <w:rPr>
          <w:rFonts w:ascii="Times New Roman" w:eastAsia="Times New Roman" w:hAnsi="Times New Roman" w:cs="Times New Roman"/>
          <w:b/>
          <w:bCs/>
          <w:sz w:val="24"/>
          <w:szCs w:val="24"/>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99"/>
      </w:tblGrid>
      <w:tr w:rsidR="00D5131A" w:rsidRPr="00D5131A" w:rsidTr="00D5131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5131A" w:rsidRPr="00D5131A" w:rsidRDefault="00D5131A" w:rsidP="00D5131A">
            <w:pPr>
              <w:spacing w:after="0" w:line="240" w:lineRule="auto"/>
              <w:jc w:val="center"/>
              <w:rPr>
                <w:rFonts w:ascii="Verdana" w:eastAsia="Times New Roman" w:hAnsi="Verdana" w:cs="Times New Roman"/>
                <w:color w:val="000000"/>
                <w:sz w:val="17"/>
                <w:szCs w:val="17"/>
                <w:lang w:eastAsia="pl-PL"/>
              </w:rPr>
            </w:pPr>
            <w:r w:rsidRPr="00D5131A">
              <w:rPr>
                <w:rFonts w:ascii="Verdana" w:eastAsia="Times New Roman" w:hAnsi="Verdana" w:cs="Times New Roman"/>
                <w:b/>
                <w:bCs/>
                <w:color w:val="000000"/>
                <w:sz w:val="17"/>
                <w:szCs w:val="17"/>
                <w:lang w:eastAsia="pl-PL"/>
              </w:rPr>
              <w:t>V</w:t>
            </w:r>
          </w:p>
        </w:tc>
        <w:tc>
          <w:tcPr>
            <w:tcW w:w="0" w:type="auto"/>
            <w:vAlign w:val="center"/>
            <w:hideMark/>
          </w:tcPr>
          <w:p w:rsidR="00D5131A" w:rsidRPr="00D5131A" w:rsidRDefault="00D5131A" w:rsidP="00D5131A">
            <w:pPr>
              <w:spacing w:after="0" w:line="240" w:lineRule="auto"/>
              <w:jc w:val="center"/>
              <w:rPr>
                <w:rFonts w:ascii="Verdana" w:eastAsia="Times New Roman" w:hAnsi="Verdana" w:cs="Times New Roman"/>
                <w:color w:val="000000"/>
                <w:sz w:val="17"/>
                <w:szCs w:val="17"/>
                <w:lang w:eastAsia="pl-PL"/>
              </w:rPr>
            </w:pPr>
            <w:r w:rsidRPr="00D5131A">
              <w:rPr>
                <w:rFonts w:ascii="Verdana" w:eastAsia="Times New Roman" w:hAnsi="Verdana" w:cs="Times New Roman"/>
                <w:b/>
                <w:bCs/>
                <w:color w:val="000000"/>
                <w:sz w:val="17"/>
                <w:szCs w:val="17"/>
                <w:lang w:eastAsia="pl-PL"/>
              </w:rPr>
              <w:t>przewiduje się udzielenie zamówień uzupełniających:</w:t>
            </w:r>
          </w:p>
        </w:tc>
      </w:tr>
    </w:tbl>
    <w:p w:rsidR="00D5131A" w:rsidRPr="00D5131A" w:rsidRDefault="00D5131A" w:rsidP="00D5131A">
      <w:pPr>
        <w:numPr>
          <w:ilvl w:val="0"/>
          <w:numId w:val="2"/>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Określenie przedmiotu oraz wielkości lub zakresu zamówień uzupełniających</w:t>
      </w:r>
    </w:p>
    <w:p w:rsidR="00D5131A" w:rsidRPr="00D5131A" w:rsidRDefault="00D5131A" w:rsidP="00D5131A">
      <w:pPr>
        <w:numPr>
          <w:ilvl w:val="0"/>
          <w:numId w:val="2"/>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D5131A">
        <w:rPr>
          <w:rFonts w:ascii="Times New Roman" w:eastAsia="Times New Roman" w:hAnsi="Times New Roman" w:cs="Times New Roman"/>
          <w:sz w:val="24"/>
          <w:szCs w:val="24"/>
          <w:lang w:eastAsia="pl-PL"/>
        </w:rPr>
        <w:t>Zamawiający przewiduje możliwość udzielenia zamówienia uzupełniającego, o którym mowa w art. 67 ust. 1 pkt. 6 Ustawy, do 2 % wartości zamówienia podstawowego.</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II.1.6) Wspólny Słownik Zamówień (CPV):</w:t>
      </w:r>
      <w:r w:rsidRPr="00D5131A">
        <w:rPr>
          <w:rFonts w:ascii="Times New Roman" w:eastAsia="Times New Roman" w:hAnsi="Times New Roman" w:cs="Times New Roman"/>
          <w:sz w:val="24"/>
          <w:szCs w:val="24"/>
          <w:lang w:eastAsia="pl-PL"/>
        </w:rPr>
        <w:t xml:space="preserve"> 45.23.31.20-6, 45.23.31.40-2, 45.23.32.23-8, 45.23.24.52-5, 45.31.56.00-4, 45.23.20.00-2, 45.23.32.22-1, 45.23.32.22-1.</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II.1.7) Czy dopuszcza się złożenie oferty częściowej:</w:t>
      </w:r>
      <w:r w:rsidRPr="00D5131A">
        <w:rPr>
          <w:rFonts w:ascii="Times New Roman" w:eastAsia="Times New Roman" w:hAnsi="Times New Roman" w:cs="Times New Roman"/>
          <w:sz w:val="24"/>
          <w:szCs w:val="24"/>
          <w:lang w:eastAsia="pl-PL"/>
        </w:rPr>
        <w:t xml:space="preserve"> nie.</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II.1.8) Czy dopuszcza się złożenie oferty wariantowej:</w:t>
      </w:r>
      <w:r w:rsidRPr="00D5131A">
        <w:rPr>
          <w:rFonts w:ascii="Times New Roman" w:eastAsia="Times New Roman" w:hAnsi="Times New Roman" w:cs="Times New Roman"/>
          <w:sz w:val="24"/>
          <w:szCs w:val="24"/>
          <w:lang w:eastAsia="pl-PL"/>
        </w:rPr>
        <w:t xml:space="preserve"> nie.</w:t>
      </w:r>
    </w:p>
    <w:p w:rsidR="00D5131A" w:rsidRPr="00D5131A" w:rsidRDefault="00D5131A" w:rsidP="00D5131A">
      <w:pPr>
        <w:spacing w:after="0" w:line="240" w:lineRule="auto"/>
        <w:rPr>
          <w:rFonts w:ascii="Times New Roman" w:eastAsia="Times New Roman" w:hAnsi="Times New Roman" w:cs="Times New Roman"/>
          <w:sz w:val="24"/>
          <w:szCs w:val="24"/>
          <w:lang w:eastAsia="pl-PL"/>
        </w:rPr>
      </w:pP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II.2) CZAS TRWANIA ZAMÓWIENIA LUB TERMIN WYKONANIA:</w:t>
      </w:r>
      <w:r w:rsidRPr="00D5131A">
        <w:rPr>
          <w:rFonts w:ascii="Times New Roman" w:eastAsia="Times New Roman" w:hAnsi="Times New Roman" w:cs="Times New Roman"/>
          <w:sz w:val="24"/>
          <w:szCs w:val="24"/>
          <w:lang w:eastAsia="pl-PL"/>
        </w:rPr>
        <w:t xml:space="preserve"> Zakończenie: 15.08.2016.</w:t>
      </w:r>
    </w:p>
    <w:p w:rsidR="00D5131A" w:rsidRPr="00D5131A" w:rsidRDefault="00D5131A" w:rsidP="00D5131A">
      <w:pPr>
        <w:spacing w:before="375" w:after="225" w:line="240" w:lineRule="auto"/>
        <w:rPr>
          <w:rFonts w:ascii="Times New Roman" w:eastAsia="Times New Roman" w:hAnsi="Times New Roman" w:cs="Times New Roman"/>
          <w:b/>
          <w:bCs/>
          <w:sz w:val="24"/>
          <w:szCs w:val="24"/>
          <w:u w:val="single"/>
          <w:lang w:eastAsia="pl-PL"/>
        </w:rPr>
      </w:pPr>
      <w:r w:rsidRPr="00D5131A">
        <w:rPr>
          <w:rFonts w:ascii="Times New Roman" w:eastAsia="Times New Roman" w:hAnsi="Times New Roman" w:cs="Times New Roman"/>
          <w:b/>
          <w:bCs/>
          <w:sz w:val="24"/>
          <w:szCs w:val="24"/>
          <w:u w:val="single"/>
          <w:lang w:eastAsia="pl-PL"/>
        </w:rPr>
        <w:t>SEKCJA III: INFORMACJE O CHARAKTERZE PRAWNYM, EKONOMICZNYM, FINANSOWYM I TECHNICZNYM</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III.1) WADIUM</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Informacja na temat wadium:</w:t>
      </w:r>
      <w:r w:rsidRPr="00D5131A">
        <w:rPr>
          <w:rFonts w:ascii="Times New Roman" w:eastAsia="Times New Roman" w:hAnsi="Times New Roman" w:cs="Times New Roman"/>
          <w:sz w:val="24"/>
          <w:szCs w:val="24"/>
          <w:lang w:eastAsia="pl-PL"/>
        </w:rPr>
        <w:t xml:space="preserve"> § 1 Wysokość wadium i formy jego wniesienia 1. Każda oferta musi być zabezpieczona wadium na cały okres związania ofertą, w wysokości: 20 000,00 zł (słownie: dwadzieścia tysięcy złotych) lub równowartość tej kwoty wg średniego kursu NBP z dnia wniesienia wadium. 2. Z postępowania o udzielenie zamówienia zostanie wykluczony Wykonawca, który nie wniesie wadium. 3. Wadium może być wniesione w </w:t>
      </w:r>
      <w:r w:rsidRPr="00D5131A">
        <w:rPr>
          <w:rFonts w:ascii="Times New Roman" w:eastAsia="Times New Roman" w:hAnsi="Times New Roman" w:cs="Times New Roman"/>
          <w:sz w:val="24"/>
          <w:szCs w:val="24"/>
          <w:lang w:eastAsia="pl-PL"/>
        </w:rPr>
        <w:lastRenderedPageBreak/>
        <w:t>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w:t>
      </w:r>
      <w:proofErr w:type="spellStart"/>
      <w:r w:rsidRPr="00D5131A">
        <w:rPr>
          <w:rFonts w:ascii="Times New Roman" w:eastAsia="Times New Roman" w:hAnsi="Times New Roman" w:cs="Times New Roman"/>
          <w:sz w:val="24"/>
          <w:szCs w:val="24"/>
          <w:lang w:eastAsia="pl-PL"/>
        </w:rPr>
        <w:t>Dz.U</w:t>
      </w:r>
      <w:proofErr w:type="spellEnd"/>
      <w:r w:rsidRPr="00D5131A">
        <w:rPr>
          <w:rFonts w:ascii="Times New Roman" w:eastAsia="Times New Roman" w:hAnsi="Times New Roman" w:cs="Times New Roman"/>
          <w:sz w:val="24"/>
          <w:szCs w:val="24"/>
          <w:lang w:eastAsia="pl-PL"/>
        </w:rPr>
        <w:t xml:space="preserve">. Nr 109, poz. 1158, z </w:t>
      </w:r>
      <w:proofErr w:type="spellStart"/>
      <w:r w:rsidRPr="00D5131A">
        <w:rPr>
          <w:rFonts w:ascii="Times New Roman" w:eastAsia="Times New Roman" w:hAnsi="Times New Roman" w:cs="Times New Roman"/>
          <w:sz w:val="24"/>
          <w:szCs w:val="24"/>
          <w:lang w:eastAsia="pl-PL"/>
        </w:rPr>
        <w:t>późn</w:t>
      </w:r>
      <w:proofErr w:type="spellEnd"/>
      <w:r w:rsidRPr="00D5131A">
        <w:rPr>
          <w:rFonts w:ascii="Times New Roman" w:eastAsia="Times New Roman" w:hAnsi="Times New Roman" w:cs="Times New Roman"/>
          <w:sz w:val="24"/>
          <w:szCs w:val="24"/>
          <w:lang w:eastAsia="pl-PL"/>
        </w:rPr>
        <w:t xml:space="preserve">. zm.). 4. Wadium wnoszone w pieniądzu wnosi się wyłącznie przelewem na rachunek bankowy wskazany przez zamawiającego. Getin Bank 76 1560 0013 2619 7045 3000 0002 z podaniem numeru przetargu. Nie jest dopuszczalna bezpośrednia wpłata kwoty wadium np. w kasie zamawiającego lub banku. Zaleca się potwierdzenie kopi przelewu - za zgodność z oryginałem 5. Wadium wniesione w pieniądzu zamawiający przechowuje na rachunku bankowym. 6. Wadium w pieniądzu należy wpłacić na konto Zamawiającego: Nr z podaniem numeru przetargu (na przelewach nr rachunku należy pisać w sposób ciągły - bez spacji) 7. Wadium wniesione przelewem na konto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Ustawy, z przyczyn leżących po jego stronie, nie złożył dokumentów lub oświadczeń, o których mowa w art. 25 ust.1,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t>
      </w:r>
      <w:proofErr w:type="spellStart"/>
      <w:r w:rsidRPr="00D5131A">
        <w:rPr>
          <w:rFonts w:ascii="Times New Roman" w:eastAsia="Times New Roman" w:hAnsi="Times New Roman" w:cs="Times New Roman"/>
          <w:sz w:val="24"/>
          <w:szCs w:val="24"/>
          <w:lang w:eastAsia="pl-PL"/>
        </w:rPr>
        <w:t>wyko¬nania</w:t>
      </w:r>
      <w:proofErr w:type="spellEnd"/>
      <w:r w:rsidRPr="00D5131A">
        <w:rPr>
          <w:rFonts w:ascii="Times New Roman" w:eastAsia="Times New Roman" w:hAnsi="Times New Roman" w:cs="Times New Roman"/>
          <w:sz w:val="24"/>
          <w:szCs w:val="24"/>
          <w:lang w:eastAsia="pl-PL"/>
        </w:rPr>
        <w:t xml:space="preserve"> umowy, 3) zawarcie umowy w sprawie zamówienia publicznego stało się niemożliwe z przyczyn leżących po stronie wykonawcy.</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III.2) ZALICZKI</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D5131A" w:rsidRPr="00D5131A" w:rsidRDefault="00D5131A" w:rsidP="00D5131A">
      <w:pPr>
        <w:numPr>
          <w:ilvl w:val="0"/>
          <w:numId w:val="3"/>
        </w:numPr>
        <w:spacing w:after="0" w:line="240" w:lineRule="auto"/>
        <w:ind w:left="67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III.3.2) Wiedza i doświadczenie</w:t>
      </w:r>
    </w:p>
    <w:p w:rsidR="00D5131A" w:rsidRPr="00D5131A" w:rsidRDefault="00D5131A" w:rsidP="00D5131A">
      <w:pPr>
        <w:spacing w:after="0" w:line="240" w:lineRule="auto"/>
        <w:ind w:left="67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Opis sposobu dokonywania oceny spełniania tego warunku</w:t>
      </w:r>
    </w:p>
    <w:p w:rsidR="00D5131A" w:rsidRPr="00D5131A" w:rsidRDefault="00D5131A" w:rsidP="00D5131A">
      <w:pPr>
        <w:numPr>
          <w:ilvl w:val="1"/>
          <w:numId w:val="3"/>
        </w:numPr>
        <w:spacing w:after="0" w:line="240" w:lineRule="auto"/>
        <w:ind w:left="11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sz w:val="24"/>
          <w:szCs w:val="24"/>
          <w:lang w:eastAsia="pl-PL"/>
        </w:rPr>
        <w:t xml:space="preserve">Wykonawca wykaże, że w okresie ostatnich pięciu lat przed upływem terminu składania ofert, a jeżeli okres prowadzenia działalności jest krótszy - w tym okresie, wykonał roboty budowlane w zakresie niezbędnym do wykazania </w:t>
      </w:r>
      <w:r w:rsidRPr="00D5131A">
        <w:rPr>
          <w:rFonts w:ascii="Times New Roman" w:eastAsia="Times New Roman" w:hAnsi="Times New Roman" w:cs="Times New Roman"/>
          <w:sz w:val="24"/>
          <w:szCs w:val="24"/>
          <w:lang w:eastAsia="pl-PL"/>
        </w:rPr>
        <w:lastRenderedPageBreak/>
        <w:t xml:space="preserve">spełniania warunku wiedzy i doświadczenia. Przez roboty w zakresie niezbędnym do wykazania spełniania warunku wiedzy i doświadczenia zamawiający rozumie wykonanie łącznie: a) minimum 3 robót budowlanych polegających na budowie lub/i przebudowie lub/i rozbudowie lub/i remoncie drogi z tym, że każda z wykazanych robót musi zawierać swym zakresie minimum: - wymianę lub ułożenie nawierzchni bitumicznej o długości minimum 180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xml:space="preserve"> lub powierzchni minimum 600 m2 każda, - wykonanie podbudowy drogi, - budowę lub przebudowę odwodnienia ulicznego, b) minimum 2 robót budowlanych polegających na budowie lub przebudowie chodnika lub ścieżki rowerowej z koski brukowej o długości minimum 200 </w:t>
      </w:r>
      <w:proofErr w:type="spellStart"/>
      <w:r w:rsidRPr="00D5131A">
        <w:rPr>
          <w:rFonts w:ascii="Times New Roman" w:eastAsia="Times New Roman" w:hAnsi="Times New Roman" w:cs="Times New Roman"/>
          <w:sz w:val="24"/>
          <w:szCs w:val="24"/>
          <w:lang w:eastAsia="pl-PL"/>
        </w:rPr>
        <w:t>mb</w:t>
      </w:r>
      <w:proofErr w:type="spellEnd"/>
      <w:r w:rsidRPr="00D5131A">
        <w:rPr>
          <w:rFonts w:ascii="Times New Roman" w:eastAsia="Times New Roman" w:hAnsi="Times New Roman" w:cs="Times New Roman"/>
          <w:sz w:val="24"/>
          <w:szCs w:val="24"/>
          <w:lang w:eastAsia="pl-PL"/>
        </w:rPr>
        <w:t xml:space="preserve"> lub powierzchni minimum 600 m2 , Dopuszcza się możliwość wykazania w jednym zrealizowanych zadaniu robót wymienionych w lit. a i lit. b.</w:t>
      </w:r>
    </w:p>
    <w:p w:rsidR="00D5131A" w:rsidRPr="00D5131A" w:rsidRDefault="00D5131A" w:rsidP="00D5131A">
      <w:pPr>
        <w:numPr>
          <w:ilvl w:val="0"/>
          <w:numId w:val="3"/>
        </w:numPr>
        <w:spacing w:after="0" w:line="240" w:lineRule="auto"/>
        <w:ind w:left="67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III.3.4) Osoby zdolne do wykonania zamówienia</w:t>
      </w:r>
    </w:p>
    <w:p w:rsidR="00D5131A" w:rsidRPr="00D5131A" w:rsidRDefault="00D5131A" w:rsidP="00D5131A">
      <w:pPr>
        <w:spacing w:after="0" w:line="240" w:lineRule="auto"/>
        <w:ind w:left="67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Opis sposobu dokonywania oceny spełniania tego warunku</w:t>
      </w:r>
    </w:p>
    <w:p w:rsidR="00D5131A" w:rsidRPr="00D5131A" w:rsidRDefault="00D5131A" w:rsidP="00D5131A">
      <w:pPr>
        <w:numPr>
          <w:ilvl w:val="1"/>
          <w:numId w:val="3"/>
        </w:numPr>
        <w:spacing w:after="0" w:line="240" w:lineRule="auto"/>
        <w:ind w:left="11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sz w:val="24"/>
          <w:szCs w:val="24"/>
          <w:lang w:eastAsia="pl-PL"/>
        </w:rPr>
        <w:t>a) Wykonawca wykaże osoby, które będą uczestniczyć w wykonywaniu zamówienia wraz z informacjami na temat ich kwalifikacji zawodowych niezbędnych do wykonania zamówienia oraz wraz z informacją o podstawie do dysponowania tymi osobami. b) Wykonawca oświadczy, że osoby, które będą uczestniczyć w wykonywaniu zamówienia, posiadają wymagane uprawnienia, jeżeli ustawy nakładają obowiązek posiadania takich uprawnień. c) Wykonawca, zobowiązany jest wykazać co najmniej: -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 minimum 1 osobę, posiadającą uprawnienia budowlane uprawniające do kierowania robotami w specjalności instalacyjnej w zakresie sieci, instalacji i urządzeń telekomunikacyjnych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minimum 1 osobę, posiadającą uprawnienia budowlane uprawniające do kierowania bez ograniczeń robotami budowlanymi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D5131A" w:rsidRPr="00D5131A" w:rsidRDefault="00D5131A" w:rsidP="00D5131A">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5131A">
        <w:rPr>
          <w:rFonts w:ascii="Times New Roman" w:eastAsia="Times New Roman" w:hAnsi="Times New Roman" w:cs="Times New Roman"/>
          <w:sz w:val="24"/>
          <w:szCs w:val="24"/>
          <w:lang w:eastAsia="pl-PL"/>
        </w:rPr>
        <w:lastRenderedPageBreak/>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D5131A" w:rsidRPr="00D5131A" w:rsidRDefault="00D5131A" w:rsidP="00D5131A">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5131A">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D5131A" w:rsidRPr="00D5131A" w:rsidRDefault="00D5131A" w:rsidP="00D5131A">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5131A">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D5131A" w:rsidRPr="00D5131A" w:rsidRDefault="00D5131A" w:rsidP="00D5131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D5131A">
        <w:rPr>
          <w:rFonts w:ascii="Times New Roman" w:eastAsia="Times New Roman" w:hAnsi="Times New Roman" w:cs="Times New Roman"/>
          <w:sz w:val="24"/>
          <w:szCs w:val="24"/>
          <w:lang w:eastAsia="pl-PL"/>
        </w:rPr>
        <w:t>oświadczenie o braku podstaw do wykluczenia;</w:t>
      </w:r>
    </w:p>
    <w:p w:rsidR="00D5131A" w:rsidRPr="00D5131A" w:rsidRDefault="00D5131A" w:rsidP="00D5131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D5131A">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D5131A" w:rsidRPr="00D5131A" w:rsidRDefault="00D5131A" w:rsidP="00D5131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D5131A">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D5131A" w:rsidRPr="00D5131A" w:rsidRDefault="00D5131A" w:rsidP="00D5131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D5131A">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D5131A" w:rsidRPr="00D5131A" w:rsidRDefault="00D5131A" w:rsidP="00D5131A">
      <w:pPr>
        <w:spacing w:after="0" w:line="240" w:lineRule="auto"/>
        <w:ind w:left="225"/>
        <w:rPr>
          <w:rFonts w:ascii="Times New Roman" w:eastAsia="Times New Roman" w:hAnsi="Times New Roman" w:cs="Times New Roman"/>
          <w:b/>
          <w:bCs/>
          <w:sz w:val="24"/>
          <w:szCs w:val="24"/>
          <w:lang w:eastAsia="pl-PL"/>
        </w:rPr>
      </w:pPr>
      <w:r w:rsidRPr="00D5131A">
        <w:rPr>
          <w:rFonts w:ascii="Times New Roman" w:eastAsia="Times New Roman" w:hAnsi="Times New Roman" w:cs="Times New Roman"/>
          <w:b/>
          <w:bCs/>
          <w:sz w:val="24"/>
          <w:szCs w:val="24"/>
          <w:lang w:eastAsia="pl-PL"/>
        </w:rPr>
        <w:t>III.4.3) Dokumenty podmiotów zagranicznych</w:t>
      </w:r>
    </w:p>
    <w:p w:rsidR="00D5131A" w:rsidRPr="00D5131A" w:rsidRDefault="00D5131A" w:rsidP="00D5131A">
      <w:pPr>
        <w:spacing w:after="0" w:line="240" w:lineRule="auto"/>
        <w:ind w:left="225"/>
        <w:rPr>
          <w:rFonts w:ascii="Times New Roman" w:eastAsia="Times New Roman" w:hAnsi="Times New Roman" w:cs="Times New Roman"/>
          <w:b/>
          <w:bCs/>
          <w:sz w:val="24"/>
          <w:szCs w:val="24"/>
          <w:lang w:eastAsia="pl-PL"/>
        </w:rPr>
      </w:pPr>
      <w:r w:rsidRPr="00D5131A">
        <w:rPr>
          <w:rFonts w:ascii="Times New Roman" w:eastAsia="Times New Roman" w:hAnsi="Times New Roman" w:cs="Times New Roman"/>
          <w:b/>
          <w:bCs/>
          <w:sz w:val="24"/>
          <w:szCs w:val="24"/>
          <w:lang w:eastAsia="pl-PL"/>
        </w:rPr>
        <w:t>Jeżeli wykonawca ma siedzibę lub miejsce zamieszkania poza terytorium Rzeczypospolitej Polskiej, przedkłada:</w:t>
      </w:r>
    </w:p>
    <w:p w:rsidR="00D5131A" w:rsidRPr="00D5131A" w:rsidRDefault="00D5131A" w:rsidP="00D5131A">
      <w:pPr>
        <w:spacing w:after="0" w:line="240" w:lineRule="auto"/>
        <w:ind w:left="225"/>
        <w:rPr>
          <w:rFonts w:ascii="Times New Roman" w:eastAsia="Times New Roman" w:hAnsi="Times New Roman" w:cs="Times New Roman"/>
          <w:b/>
          <w:bCs/>
          <w:sz w:val="24"/>
          <w:szCs w:val="24"/>
          <w:lang w:eastAsia="pl-PL"/>
        </w:rPr>
      </w:pPr>
      <w:r w:rsidRPr="00D5131A">
        <w:rPr>
          <w:rFonts w:ascii="Times New Roman" w:eastAsia="Times New Roman" w:hAnsi="Times New Roman" w:cs="Times New Roman"/>
          <w:b/>
          <w:bCs/>
          <w:sz w:val="24"/>
          <w:szCs w:val="24"/>
          <w:lang w:eastAsia="pl-PL"/>
        </w:rPr>
        <w:t>III.4.3.1) dokument wystawiony w kraju, w którym ma siedzibę lub miejsce zamieszkania potwierdzający, że:</w:t>
      </w:r>
    </w:p>
    <w:p w:rsidR="00D5131A" w:rsidRPr="00D5131A" w:rsidRDefault="00D5131A" w:rsidP="00D5131A">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D5131A">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D5131A" w:rsidRPr="00D5131A" w:rsidRDefault="00D5131A" w:rsidP="00D5131A">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D5131A">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D5131A" w:rsidRPr="00D5131A" w:rsidRDefault="00D5131A" w:rsidP="00D5131A">
      <w:pPr>
        <w:spacing w:after="0" w:line="240" w:lineRule="auto"/>
        <w:ind w:left="225"/>
        <w:rPr>
          <w:rFonts w:ascii="Times New Roman" w:eastAsia="Times New Roman" w:hAnsi="Times New Roman" w:cs="Times New Roman"/>
          <w:b/>
          <w:bCs/>
          <w:sz w:val="24"/>
          <w:szCs w:val="24"/>
          <w:lang w:eastAsia="pl-PL"/>
        </w:rPr>
      </w:pPr>
      <w:r w:rsidRPr="00D5131A">
        <w:rPr>
          <w:rFonts w:ascii="Times New Roman" w:eastAsia="Times New Roman" w:hAnsi="Times New Roman" w:cs="Times New Roman"/>
          <w:b/>
          <w:bCs/>
          <w:sz w:val="24"/>
          <w:szCs w:val="24"/>
          <w:lang w:eastAsia="pl-PL"/>
        </w:rPr>
        <w:t>III.4.4) Dokumenty dotyczące przynależności do tej samej grupy kapitałowej</w:t>
      </w:r>
    </w:p>
    <w:p w:rsidR="00D5131A" w:rsidRPr="00D5131A" w:rsidRDefault="00D5131A" w:rsidP="00D5131A">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D5131A">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D5131A" w:rsidRPr="00D5131A" w:rsidRDefault="00D5131A" w:rsidP="00D5131A">
      <w:pPr>
        <w:spacing w:before="375" w:after="225" w:line="240" w:lineRule="auto"/>
        <w:rPr>
          <w:rFonts w:ascii="Times New Roman" w:eastAsia="Times New Roman" w:hAnsi="Times New Roman" w:cs="Times New Roman"/>
          <w:b/>
          <w:bCs/>
          <w:sz w:val="24"/>
          <w:szCs w:val="24"/>
          <w:u w:val="single"/>
          <w:lang w:eastAsia="pl-PL"/>
        </w:rPr>
      </w:pPr>
      <w:r w:rsidRPr="00D5131A">
        <w:rPr>
          <w:rFonts w:ascii="Times New Roman" w:eastAsia="Times New Roman" w:hAnsi="Times New Roman" w:cs="Times New Roman"/>
          <w:b/>
          <w:bCs/>
          <w:sz w:val="24"/>
          <w:szCs w:val="24"/>
          <w:u w:val="single"/>
          <w:lang w:eastAsia="pl-PL"/>
        </w:rPr>
        <w:t>SEKCJA IV: PROCEDURA</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IV.1) TRYB UDZIELENIA ZAMÓWIENIA</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IV.1.1) Tryb udzielenia zamówienia:</w:t>
      </w:r>
      <w:r w:rsidRPr="00D5131A">
        <w:rPr>
          <w:rFonts w:ascii="Times New Roman" w:eastAsia="Times New Roman" w:hAnsi="Times New Roman" w:cs="Times New Roman"/>
          <w:sz w:val="24"/>
          <w:szCs w:val="24"/>
          <w:lang w:eastAsia="pl-PL"/>
        </w:rPr>
        <w:t xml:space="preserve"> przetarg nieograniczony.</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IV.2) KRYTERIA OCENY OFERT</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 xml:space="preserve">IV.2.1) Kryteria oceny ofert: </w:t>
      </w:r>
      <w:r w:rsidRPr="00D5131A">
        <w:rPr>
          <w:rFonts w:ascii="Times New Roman" w:eastAsia="Times New Roman" w:hAnsi="Times New Roman" w:cs="Times New Roman"/>
          <w:sz w:val="24"/>
          <w:szCs w:val="24"/>
          <w:lang w:eastAsia="pl-PL"/>
        </w:rPr>
        <w:t>cena oraz inne kryteria związane z przedmiotem zamówienia:</w:t>
      </w:r>
    </w:p>
    <w:p w:rsidR="00D5131A" w:rsidRPr="00D5131A" w:rsidRDefault="00D5131A" w:rsidP="00D5131A">
      <w:pPr>
        <w:numPr>
          <w:ilvl w:val="0"/>
          <w:numId w:val="8"/>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D5131A">
        <w:rPr>
          <w:rFonts w:ascii="Times New Roman" w:eastAsia="Times New Roman" w:hAnsi="Times New Roman" w:cs="Times New Roman"/>
          <w:sz w:val="24"/>
          <w:szCs w:val="24"/>
          <w:lang w:eastAsia="pl-PL"/>
        </w:rPr>
        <w:t>1 - Cena - 90</w:t>
      </w:r>
    </w:p>
    <w:p w:rsidR="00D5131A" w:rsidRPr="00D5131A" w:rsidRDefault="00D5131A" w:rsidP="00D5131A">
      <w:pPr>
        <w:numPr>
          <w:ilvl w:val="0"/>
          <w:numId w:val="8"/>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D5131A">
        <w:rPr>
          <w:rFonts w:ascii="Times New Roman" w:eastAsia="Times New Roman" w:hAnsi="Times New Roman" w:cs="Times New Roman"/>
          <w:sz w:val="24"/>
          <w:szCs w:val="24"/>
          <w:lang w:eastAsia="pl-PL"/>
        </w:rPr>
        <w:t>2 - okres gwarancji - 10</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IV.2.2)</w:t>
      </w:r>
      <w:r w:rsidRPr="00D5131A">
        <w:rPr>
          <w:rFonts w:ascii="Times New Roman" w:eastAsia="Times New Roman" w:hAnsi="Times New Roman" w:cs="Times New Roman"/>
          <w:sz w:val="24"/>
          <w:szCs w:val="24"/>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D5131A" w:rsidRPr="00D5131A" w:rsidTr="00D5131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5131A" w:rsidRPr="00D5131A" w:rsidRDefault="00D5131A" w:rsidP="00D5131A">
            <w:pPr>
              <w:spacing w:after="0" w:line="240" w:lineRule="auto"/>
              <w:jc w:val="center"/>
              <w:rPr>
                <w:rFonts w:ascii="Verdana" w:eastAsia="Times New Roman" w:hAnsi="Verdana" w:cs="Times New Roman"/>
                <w:color w:val="000000"/>
                <w:sz w:val="17"/>
                <w:szCs w:val="17"/>
                <w:lang w:eastAsia="pl-PL"/>
              </w:rPr>
            </w:pPr>
            <w:r w:rsidRPr="00D5131A">
              <w:rPr>
                <w:rFonts w:ascii="Verdana" w:eastAsia="Times New Roman" w:hAnsi="Verdana" w:cs="Times New Roman"/>
                <w:b/>
                <w:bCs/>
                <w:color w:val="000000"/>
                <w:sz w:val="17"/>
                <w:szCs w:val="17"/>
                <w:lang w:eastAsia="pl-PL"/>
              </w:rPr>
              <w:t> </w:t>
            </w:r>
          </w:p>
        </w:tc>
        <w:tc>
          <w:tcPr>
            <w:tcW w:w="0" w:type="auto"/>
            <w:vAlign w:val="center"/>
            <w:hideMark/>
          </w:tcPr>
          <w:p w:rsidR="00D5131A" w:rsidRPr="00D5131A" w:rsidRDefault="00D5131A" w:rsidP="00D5131A">
            <w:pPr>
              <w:spacing w:after="0" w:line="240" w:lineRule="auto"/>
              <w:jc w:val="center"/>
              <w:rPr>
                <w:rFonts w:ascii="Verdana" w:eastAsia="Times New Roman" w:hAnsi="Verdana" w:cs="Times New Roman"/>
                <w:color w:val="000000"/>
                <w:sz w:val="17"/>
                <w:szCs w:val="17"/>
                <w:lang w:eastAsia="pl-PL"/>
              </w:rPr>
            </w:pPr>
            <w:r w:rsidRPr="00D5131A">
              <w:rPr>
                <w:rFonts w:ascii="Verdana" w:eastAsia="Times New Roman" w:hAnsi="Verdana" w:cs="Times New Roman"/>
                <w:b/>
                <w:bCs/>
                <w:color w:val="000000"/>
                <w:sz w:val="17"/>
                <w:szCs w:val="17"/>
                <w:lang w:eastAsia="pl-PL"/>
              </w:rPr>
              <w:t>przeprowadzona będzie aukcja elektroniczna,</w:t>
            </w:r>
            <w:r w:rsidRPr="00D5131A">
              <w:rPr>
                <w:rFonts w:ascii="Verdana" w:eastAsia="Times New Roman" w:hAnsi="Verdana" w:cs="Times New Roman"/>
                <w:color w:val="000000"/>
                <w:sz w:val="17"/>
                <w:szCs w:val="17"/>
                <w:lang w:eastAsia="pl-PL"/>
              </w:rPr>
              <w:t xml:space="preserve"> adres strony, na której będzie prowadzona: </w:t>
            </w:r>
          </w:p>
        </w:tc>
      </w:tr>
    </w:tbl>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IV.3) ZMIANA UMOWY</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Dopuszczalne zmiany postanowień umowy oraz określenie warunków zmian</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sz w:val="24"/>
          <w:szCs w:val="24"/>
          <w:lang w:eastAsia="pl-PL"/>
        </w:rPr>
        <w:t>Zamawiający dopuszcza możliwość wprowadzenia zmian w Umowie, które będą mogły być dokonane z powodu zaistnienia okoliczności niemożliwych do przewidzenia w chwili zawarcia Umowy lub w przypadku wystąpienia którejkolwiek z następujących sytuacji powodujących konieczność: 1) zmiany terminu realizacji niniejszej Umowy wywołaną: a) wstrzymaniem realizacji Robót przez przedstawiciela Zamawiającego lub Nadzór Budowlany, b) niekorzystnymi warunkami atmosferycznymi, c) przerwami w realizacji Robót wprowadzonymi przez Zamawiającego, niezależnymi od Wykonawcy, 2) zmiany formy wniesionego zabezpieczenia należytego wykonania Umowy na warunkach określonych ustawą - Prawo zamówień publicznych, 3) ograniczenia zakresu Robót i zmniejszenia wynagrodzenia ryczałtowego o wartość robót zaniechanych, 4) zmiany kierownika budowy i kierowników robót z zachowaniem wymaganych kwalifikacji, 5) zmiany danych identyfikacyjnych Wykonawcy (adres siedziby, Regon, NIP, rachunek bankowy), zgodnie ze zmianami zarejestrowanymi w KRS, 6) zmiany podwykonawcy na podwykonawcę, któremu zlecono ten sam zakres robót, 7) zmiany przepisów prawa mających wpływ na warunki realizacji niniejszej Umowy, 8) wykonanie robót zamiennych zgodnie z § 10 Umowy.</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IV.4) INFORMACJE ADMINISTRACYJNE</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lastRenderedPageBreak/>
        <w:t>IV.4.1)</w:t>
      </w:r>
      <w:r w:rsidRPr="00D5131A">
        <w:rPr>
          <w:rFonts w:ascii="Times New Roman" w:eastAsia="Times New Roman" w:hAnsi="Times New Roman" w:cs="Times New Roman"/>
          <w:sz w:val="24"/>
          <w:szCs w:val="24"/>
          <w:lang w:eastAsia="pl-PL"/>
        </w:rPr>
        <w:t> </w:t>
      </w:r>
      <w:r w:rsidRPr="00D5131A">
        <w:rPr>
          <w:rFonts w:ascii="Times New Roman" w:eastAsia="Times New Roman" w:hAnsi="Times New Roman" w:cs="Times New Roman"/>
          <w:b/>
          <w:bCs/>
          <w:sz w:val="24"/>
          <w:szCs w:val="24"/>
          <w:lang w:eastAsia="pl-PL"/>
        </w:rPr>
        <w:t>Adres strony internetowej, na której jest dostępna specyfikacja istotnych warunków zamówienia:</w:t>
      </w:r>
      <w:r w:rsidRPr="00D5131A">
        <w:rPr>
          <w:rFonts w:ascii="Times New Roman" w:eastAsia="Times New Roman" w:hAnsi="Times New Roman" w:cs="Times New Roman"/>
          <w:sz w:val="24"/>
          <w:szCs w:val="24"/>
          <w:lang w:eastAsia="pl-PL"/>
        </w:rPr>
        <w:t xml:space="preserve"> www.zdp.pwz.pl</w:t>
      </w:r>
      <w:r w:rsidRPr="00D5131A">
        <w:rPr>
          <w:rFonts w:ascii="Times New Roman" w:eastAsia="Times New Roman" w:hAnsi="Times New Roman" w:cs="Times New Roman"/>
          <w:sz w:val="24"/>
          <w:szCs w:val="24"/>
          <w:lang w:eastAsia="pl-PL"/>
        </w:rPr>
        <w:br/>
      </w:r>
      <w:r w:rsidRPr="00D5131A">
        <w:rPr>
          <w:rFonts w:ascii="Times New Roman" w:eastAsia="Times New Roman" w:hAnsi="Times New Roman" w:cs="Times New Roman"/>
          <w:b/>
          <w:bCs/>
          <w:sz w:val="24"/>
          <w:szCs w:val="24"/>
          <w:lang w:eastAsia="pl-PL"/>
        </w:rPr>
        <w:t>Specyfikację istotnych warunków zamówienia można uzyskać pod adresem:</w:t>
      </w:r>
      <w:r w:rsidRPr="00D5131A">
        <w:rPr>
          <w:rFonts w:ascii="Times New Roman" w:eastAsia="Times New Roman" w:hAnsi="Times New Roman" w:cs="Times New Roman"/>
          <w:sz w:val="24"/>
          <w:szCs w:val="24"/>
          <w:lang w:eastAsia="pl-PL"/>
        </w:rPr>
        <w:t xml:space="preserve"> Zarząd Dróg Powiatowych w Ożarowie Mazowieckim ul. Poznańska 300 05 - 850 Ożarów Mazowiecki.</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IV.4.4) Termin składania wniosków o dopuszczenie do udziału w postępowaniu lub ofert:</w:t>
      </w:r>
      <w:r w:rsidRPr="00D5131A">
        <w:rPr>
          <w:rFonts w:ascii="Times New Roman" w:eastAsia="Times New Roman" w:hAnsi="Times New Roman" w:cs="Times New Roman"/>
          <w:sz w:val="24"/>
          <w:szCs w:val="24"/>
          <w:lang w:eastAsia="pl-PL"/>
        </w:rPr>
        <w:t xml:space="preserve"> 05.05.2016 godzina 13:00, miejsce: Sekretariat Zarządu Dróg Powiatowych w Ożarowie Mazowieckim ul. Poznańska 300 05 - 850 Ożarów Mazowiecki.</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IV.4.5) Termin związania ofertą:</w:t>
      </w:r>
      <w:r w:rsidRPr="00D5131A">
        <w:rPr>
          <w:rFonts w:ascii="Times New Roman" w:eastAsia="Times New Roman" w:hAnsi="Times New Roman" w:cs="Times New Roman"/>
          <w:sz w:val="24"/>
          <w:szCs w:val="24"/>
          <w:lang w:eastAsia="pl-PL"/>
        </w:rPr>
        <w:t xml:space="preserve"> okres w dniach: 30 (od ostatecznego terminu składania ofert).</w:t>
      </w:r>
    </w:p>
    <w:p w:rsidR="00D5131A" w:rsidRPr="00D5131A" w:rsidRDefault="00D5131A" w:rsidP="00D5131A">
      <w:pPr>
        <w:spacing w:after="0" w:line="240" w:lineRule="auto"/>
        <w:ind w:left="225"/>
        <w:rPr>
          <w:rFonts w:ascii="Times New Roman" w:eastAsia="Times New Roman" w:hAnsi="Times New Roman" w:cs="Times New Roman"/>
          <w:sz w:val="24"/>
          <w:szCs w:val="24"/>
          <w:lang w:eastAsia="pl-PL"/>
        </w:rPr>
      </w:pPr>
      <w:r w:rsidRPr="00D5131A">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D5131A">
        <w:rPr>
          <w:rFonts w:ascii="Times New Roman" w:eastAsia="Times New Roman" w:hAnsi="Times New Roman" w:cs="Times New Roman"/>
          <w:sz w:val="24"/>
          <w:szCs w:val="24"/>
          <w:lang w:eastAsia="pl-PL"/>
        </w:rPr>
        <w:t>nie</w:t>
      </w:r>
    </w:p>
    <w:p w:rsidR="00D5131A" w:rsidRPr="00D5131A" w:rsidRDefault="00D5131A" w:rsidP="00D5131A">
      <w:pPr>
        <w:spacing w:after="0" w:line="240" w:lineRule="auto"/>
        <w:rPr>
          <w:rFonts w:ascii="Times New Roman" w:eastAsia="Times New Roman" w:hAnsi="Times New Roman" w:cs="Times New Roman"/>
          <w:sz w:val="24"/>
          <w:szCs w:val="24"/>
          <w:lang w:eastAsia="pl-PL"/>
        </w:rPr>
      </w:pPr>
    </w:p>
    <w:p w:rsidR="00F879AA" w:rsidRDefault="00F879AA">
      <w:bookmarkStart w:id="0" w:name="_GoBack"/>
      <w:bookmarkEnd w:id="0"/>
    </w:p>
    <w:sectPr w:rsidR="00F879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04FA2"/>
    <w:multiLevelType w:val="multilevel"/>
    <w:tmpl w:val="A46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B1ADB"/>
    <w:multiLevelType w:val="multilevel"/>
    <w:tmpl w:val="052E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953510"/>
    <w:multiLevelType w:val="multilevel"/>
    <w:tmpl w:val="CB82B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350611"/>
    <w:multiLevelType w:val="multilevel"/>
    <w:tmpl w:val="E372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472C77"/>
    <w:multiLevelType w:val="multilevel"/>
    <w:tmpl w:val="356A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977300"/>
    <w:multiLevelType w:val="multilevel"/>
    <w:tmpl w:val="438A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D21D8F"/>
    <w:multiLevelType w:val="multilevel"/>
    <w:tmpl w:val="46AE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E77394"/>
    <w:multiLevelType w:val="multilevel"/>
    <w:tmpl w:val="9FE8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31A"/>
    <w:rsid w:val="00D5131A"/>
    <w:rsid w:val="00F879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496352">
      <w:bodyDiv w:val="1"/>
      <w:marLeft w:val="0"/>
      <w:marRight w:val="0"/>
      <w:marTop w:val="0"/>
      <w:marBottom w:val="0"/>
      <w:divBdr>
        <w:top w:val="none" w:sz="0" w:space="0" w:color="auto"/>
        <w:left w:val="none" w:sz="0" w:space="0" w:color="auto"/>
        <w:bottom w:val="none" w:sz="0" w:space="0" w:color="auto"/>
        <w:right w:val="none" w:sz="0" w:space="0" w:color="auto"/>
      </w:divBdr>
      <w:divsChild>
        <w:div w:id="75374371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dp.pwz.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2807</Words>
  <Characters>16846</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19614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cp:revision>
  <dcterms:created xsi:type="dcterms:W3CDTF">2016-04-18T08:34:00Z</dcterms:created>
  <dcterms:modified xsi:type="dcterms:W3CDTF">2016-04-18T08:35:00Z</dcterms:modified>
</cp:coreProperties>
</file>