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D7113" w:rsidRPr="00CA7E31" w:rsidTr="00E170E0">
        <w:trPr>
          <w:trHeight w:val="359"/>
        </w:trPr>
        <w:tc>
          <w:tcPr>
            <w:tcW w:w="4248" w:type="dxa"/>
            <w:gridSpan w:val="2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CA7E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CA7E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CA7E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29C1793" wp14:editId="5941372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113" w:rsidRPr="00CA7E31" w:rsidTr="00E170E0">
        <w:trPr>
          <w:trHeight w:val="904"/>
        </w:trPr>
        <w:tc>
          <w:tcPr>
            <w:tcW w:w="6948" w:type="dxa"/>
            <w:gridSpan w:val="4"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CA7E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D7113" w:rsidRPr="00CA7E31" w:rsidRDefault="00ED7113" w:rsidP="00E170E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CA7E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D7113" w:rsidRPr="00CA7E31" w:rsidRDefault="00ED7113" w:rsidP="00E170E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D7113" w:rsidRPr="00CA7E31" w:rsidTr="00E170E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CA7E31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ED7113" w:rsidRPr="00CA7E31" w:rsidRDefault="00ED7113" w:rsidP="00E170E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CA7E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D7113" w:rsidRPr="00CA7E31" w:rsidRDefault="00ED7113" w:rsidP="00ED711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D7113" w:rsidRPr="00CA7E31" w:rsidTr="00E170E0">
        <w:tc>
          <w:tcPr>
            <w:tcW w:w="2660" w:type="dxa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A7E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A7E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A7E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ZP-2/2019</w:t>
            </w:r>
          </w:p>
        </w:tc>
        <w:tc>
          <w:tcPr>
            <w:tcW w:w="2158" w:type="dxa"/>
            <w:hideMark/>
          </w:tcPr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A7E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ED7113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ED7113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ED7113" w:rsidRPr="00CA7E31" w:rsidRDefault="00ED7113" w:rsidP="00E170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04.04</w:t>
            </w:r>
            <w:r w:rsidRPr="00CA7E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.2019 r.</w:t>
            </w:r>
          </w:p>
        </w:tc>
      </w:tr>
    </w:tbl>
    <w:p w:rsidR="00ED7113" w:rsidRDefault="00ED7113" w:rsidP="00ED7113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  <w:bookmarkStart w:id="0" w:name="_GoBack"/>
      <w:bookmarkEnd w:id="0"/>
    </w:p>
    <w:p w:rsidR="00ED7113" w:rsidRDefault="00ED7113" w:rsidP="00ED7113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13" w:rsidRDefault="00ED7113" w:rsidP="00ED71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4550">
        <w:rPr>
          <w:rFonts w:ascii="Times New Roman" w:eastAsia="Times New Roman" w:hAnsi="Times New Roman"/>
          <w:sz w:val="24"/>
          <w:szCs w:val="24"/>
          <w:lang w:eastAsia="pl-PL"/>
        </w:rPr>
        <w:t xml:space="preserve"> Dotyczy postępowania prowadzonego w trybie prz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etargu nieograniczonego nr ZP-2/2019</w:t>
      </w:r>
      <w:r w:rsidRPr="00B64550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B645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6773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Budowa ronda na skrzyżowaniu drogi powiatowej nr 4130W ul. 3 Maja z drogą powiatową nr 4128W ul. Sienkiewicza wraz z budową systemu odwodnienia w m. Izabelin</w:t>
      </w:r>
      <w:r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ED7113" w:rsidRPr="00B64550" w:rsidRDefault="00ED7113" w:rsidP="00ED71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13" w:rsidRPr="00592C87" w:rsidRDefault="00ED7113" w:rsidP="00ED7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2018 r. poz. 1986</w:t>
      </w: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ofertę:</w:t>
      </w:r>
    </w:p>
    <w:p w:rsidR="00ED7113" w:rsidRPr="00033F0B" w:rsidRDefault="00ED7113" w:rsidP="00ED71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33F0B">
        <w:rPr>
          <w:rFonts w:ascii="Times New Roman" w:eastAsia="Calibri" w:hAnsi="Times New Roman" w:cs="Times New Roman"/>
          <w:b/>
          <w:sz w:val="24"/>
          <w:szCs w:val="24"/>
        </w:rPr>
        <w:t>Benevento</w:t>
      </w:r>
      <w:proofErr w:type="spellEnd"/>
      <w:r w:rsidRPr="00033F0B">
        <w:rPr>
          <w:rFonts w:ascii="Times New Roman" w:eastAsia="Calibri" w:hAnsi="Times New Roman" w:cs="Times New Roman"/>
          <w:b/>
          <w:sz w:val="24"/>
          <w:szCs w:val="24"/>
        </w:rPr>
        <w:t xml:space="preserve"> Sp. z o.o.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3F0B">
        <w:rPr>
          <w:rFonts w:ascii="Times New Roman" w:eastAsia="Calibri" w:hAnsi="Times New Roman" w:cs="Times New Roman"/>
          <w:b/>
          <w:sz w:val="24"/>
          <w:szCs w:val="24"/>
        </w:rPr>
        <w:t>Ul. Marszałkowska 84/92 lok. 117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3F0B">
        <w:rPr>
          <w:rFonts w:ascii="Times New Roman" w:eastAsia="Calibri" w:hAnsi="Times New Roman" w:cs="Times New Roman"/>
          <w:b/>
          <w:sz w:val="24"/>
          <w:szCs w:val="24"/>
        </w:rPr>
        <w:t>00 – 514 Warszawa</w:t>
      </w:r>
    </w:p>
    <w:p w:rsidR="00ED7113" w:rsidRDefault="00ED7113" w:rsidP="00ED7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uzyskała największą ilość punktów przyznaną w oparciu o ustalone kryteria wyboru.</w:t>
      </w:r>
    </w:p>
    <w:p w:rsidR="00ED7113" w:rsidRPr="00592C87" w:rsidRDefault="00ED7113" w:rsidP="00ED7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8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2720"/>
        <w:gridCol w:w="1985"/>
        <w:gridCol w:w="1444"/>
        <w:gridCol w:w="1270"/>
      </w:tblGrid>
      <w:tr w:rsidR="00ED7113" w:rsidRPr="00032C30" w:rsidTr="00E170E0">
        <w:tc>
          <w:tcPr>
            <w:tcW w:w="1535" w:type="dxa"/>
            <w:shd w:val="clear" w:color="auto" w:fill="D9D9D9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720" w:type="dxa"/>
            <w:shd w:val="clear" w:color="auto" w:fill="D9D9D9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85" w:type="dxa"/>
            <w:shd w:val="clear" w:color="auto" w:fill="D9D9D9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444" w:type="dxa"/>
            <w:shd w:val="clear" w:color="auto" w:fill="D9D9D9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270" w:type="dxa"/>
            <w:shd w:val="clear" w:color="auto" w:fill="D9D9D9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D7113" w:rsidRPr="00032C30" w:rsidTr="00E170E0">
        <w:tc>
          <w:tcPr>
            <w:tcW w:w="1535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:rsidR="00ED7113" w:rsidRPr="00CA7E31" w:rsidRDefault="00ED7113" w:rsidP="00E170E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</w:p>
          <w:p w:rsidR="00ED7113" w:rsidRPr="00CA7E31" w:rsidRDefault="00ED7113" w:rsidP="00E170E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Ul. Marszałkowska 84/92 lok. 117</w:t>
            </w:r>
          </w:p>
          <w:p w:rsidR="00ED7113" w:rsidRPr="00CA7E31" w:rsidRDefault="00ED7113" w:rsidP="00E170E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00 – 514 Warszawa</w:t>
            </w:r>
          </w:p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444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pkt. </w:t>
            </w:r>
          </w:p>
        </w:tc>
        <w:tc>
          <w:tcPr>
            <w:tcW w:w="1270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ED7113" w:rsidRPr="00032C30" w:rsidTr="00E170E0">
        <w:tc>
          <w:tcPr>
            <w:tcW w:w="1535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ED7113" w:rsidRPr="00CA7E31" w:rsidRDefault="00ED7113" w:rsidP="00E170E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INSTAL-NIKA Sp. z o.o. Sp. k.</w:t>
            </w:r>
          </w:p>
          <w:p w:rsidR="00ED7113" w:rsidRPr="00CA7E31" w:rsidRDefault="00ED7113" w:rsidP="00E170E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al. Gen. Chruściela 106/4</w:t>
            </w:r>
          </w:p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31">
              <w:rPr>
                <w:rFonts w:ascii="Times New Roman" w:eastAsia="Calibri" w:hAnsi="Times New Roman" w:cs="Times New Roman"/>
                <w:sz w:val="24"/>
                <w:szCs w:val="24"/>
              </w:rPr>
              <w:t>00-910 Warszawa</w:t>
            </w:r>
          </w:p>
        </w:tc>
        <w:tc>
          <w:tcPr>
            <w:tcW w:w="1985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46,38 pkt</w:t>
            </w:r>
          </w:p>
        </w:tc>
        <w:tc>
          <w:tcPr>
            <w:tcW w:w="1444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70" w:type="dxa"/>
          </w:tcPr>
          <w:p w:rsidR="00ED7113" w:rsidRPr="00032C30" w:rsidRDefault="00ED7113" w:rsidP="00E170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86,38 pkt.</w:t>
            </w:r>
          </w:p>
        </w:tc>
      </w:tr>
    </w:tbl>
    <w:p w:rsidR="00ED7113" w:rsidRDefault="00ED7113" w:rsidP="00ED7113"/>
    <w:p w:rsidR="00ED7113" w:rsidRDefault="00ED7113" w:rsidP="00ED7113"/>
    <w:p w:rsidR="00351C90" w:rsidRDefault="00351C90"/>
    <w:sectPr w:rsidR="0035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13"/>
    <w:rsid w:val="00351C90"/>
    <w:rsid w:val="00E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B06"/>
  <w15:chartTrackingRefBased/>
  <w15:docId w15:val="{EA17B268-468C-4131-BD1A-C019A9D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1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2019-04-04T11:30:00Z</dcterms:created>
  <dcterms:modified xsi:type="dcterms:W3CDTF">2019-04-04T11:31:00Z</dcterms:modified>
</cp:coreProperties>
</file>