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8274B" w:rsidRPr="00605610" w:rsidTr="00FE03E4">
        <w:trPr>
          <w:trHeight w:val="359"/>
        </w:trPr>
        <w:tc>
          <w:tcPr>
            <w:tcW w:w="4248" w:type="dxa"/>
            <w:gridSpan w:val="2"/>
            <w:hideMark/>
          </w:tcPr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7A4D0A79" wp14:editId="7897ABE1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74B" w:rsidRPr="00605610" w:rsidTr="00FE03E4">
        <w:trPr>
          <w:trHeight w:val="904"/>
        </w:trPr>
        <w:tc>
          <w:tcPr>
            <w:tcW w:w="6948" w:type="dxa"/>
            <w:gridSpan w:val="4"/>
          </w:tcPr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8274B" w:rsidRPr="00605610" w:rsidRDefault="00A8274B" w:rsidP="00FE03E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8274B" w:rsidRPr="00605610" w:rsidRDefault="00A8274B" w:rsidP="00FE0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8274B" w:rsidRPr="00605610" w:rsidRDefault="00A8274B" w:rsidP="00FE03E4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A8274B" w:rsidRPr="00605610" w:rsidTr="00FE03E4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8274B" w:rsidRPr="00605610" w:rsidRDefault="00A8274B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8274B" w:rsidRPr="00605610" w:rsidRDefault="00A8274B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8274B" w:rsidRPr="00605610" w:rsidRDefault="00A8274B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8274B" w:rsidRPr="00605610" w:rsidRDefault="00A8274B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8274B" w:rsidRPr="00605610" w:rsidRDefault="00A8274B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A8274B" w:rsidRPr="00605610" w:rsidRDefault="00A8274B" w:rsidP="00FE03E4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A8274B" w:rsidRPr="00605610" w:rsidRDefault="00A8274B" w:rsidP="00A8274B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8274B" w:rsidRPr="00605610" w:rsidTr="00FE03E4">
        <w:tc>
          <w:tcPr>
            <w:tcW w:w="2660" w:type="dxa"/>
            <w:hideMark/>
          </w:tcPr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ZP-1/2020</w:t>
            </w:r>
          </w:p>
        </w:tc>
        <w:tc>
          <w:tcPr>
            <w:tcW w:w="2158" w:type="dxa"/>
            <w:hideMark/>
          </w:tcPr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10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.03.2019 r.</w:t>
            </w:r>
          </w:p>
          <w:p w:rsidR="00A8274B" w:rsidRPr="00605610" w:rsidRDefault="00A8274B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A8274B" w:rsidRPr="00605610" w:rsidRDefault="00A8274B" w:rsidP="00A8274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605610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Do wszystkich zainteresowanych</w:t>
      </w:r>
    </w:p>
    <w:p w:rsidR="00A8274B" w:rsidRPr="00605610" w:rsidRDefault="00A8274B" w:rsidP="00A8274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A8274B" w:rsidRPr="00605610" w:rsidRDefault="00A8274B" w:rsidP="00A82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ZP-1/2020 pn.</w:t>
      </w:r>
      <w:r w:rsidRPr="0060561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605610"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„</w:t>
      </w:r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Przebudowa obiektu mostowego przez Kanał </w:t>
      </w:r>
      <w:proofErr w:type="spellStart"/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Olszowiecki</w:t>
      </w:r>
      <w:proofErr w:type="spellEnd"/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605610"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A8274B" w:rsidRPr="00605610" w:rsidRDefault="00A8274B" w:rsidP="00A8274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A8274B" w:rsidRPr="00A8274B" w:rsidRDefault="00A8274B" w:rsidP="00A82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8274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A8274B" w:rsidRPr="00A8274B" w:rsidRDefault="00A8274B" w:rsidP="00A82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:rsidR="00A8274B" w:rsidRPr="00A8274B" w:rsidRDefault="00A8274B" w:rsidP="00A8274B">
      <w:pPr>
        <w:pStyle w:val="gwp9bfc2fdcgmail-msolistparagraph"/>
        <w:spacing w:after="0" w:afterAutospacing="0"/>
        <w:jc w:val="both"/>
        <w:rPr>
          <w:color w:val="2D2D2D"/>
        </w:rPr>
      </w:pPr>
      <w:r w:rsidRPr="00A8274B">
        <w:rPr>
          <w:i/>
          <w:iCs/>
          <w:color w:val="2D2D2D"/>
        </w:rPr>
        <w:t>1.</w:t>
      </w:r>
      <w:r w:rsidR="00E47606">
        <w:rPr>
          <w:color w:val="2D2D2D"/>
        </w:rPr>
        <w:t> </w:t>
      </w:r>
      <w:r w:rsidRPr="00A8274B">
        <w:rPr>
          <w:color w:val="2D2D2D"/>
        </w:rPr>
        <w:t xml:space="preserve"> Zgodnie z uzupełnioną dokumentacją dla mostu w m Lipków zaprojektowano na moście balustrady kamienne z piaskowca z następującymi elementami :</w:t>
      </w:r>
    </w:p>
    <w:p w:rsidR="00A8274B" w:rsidRPr="00A8274B" w:rsidRDefault="00A8274B" w:rsidP="00A8274B">
      <w:pPr>
        <w:pStyle w:val="gwp9bfc2fdcgmail-msolistparagraph"/>
        <w:spacing w:after="0" w:afterAutospacing="0"/>
        <w:jc w:val="both"/>
        <w:rPr>
          <w:color w:val="2D2D2D"/>
        </w:rPr>
      </w:pPr>
      <w:r w:rsidRPr="00A8274B">
        <w:rPr>
          <w:color w:val="2D2D2D"/>
        </w:rPr>
        <w:t>"dren prefabrykowany podłużny" i "dren prefabrykowany poprzeczny co 50 cm".</w:t>
      </w:r>
    </w:p>
    <w:p w:rsidR="00A8274B" w:rsidRPr="00A8274B" w:rsidRDefault="00A8274B" w:rsidP="00A8274B">
      <w:pPr>
        <w:pStyle w:val="gwp9bfc2fdcgmail-msolistparagraph"/>
        <w:spacing w:after="0" w:afterAutospacing="0"/>
        <w:jc w:val="both"/>
        <w:rPr>
          <w:color w:val="2D2D2D"/>
        </w:rPr>
      </w:pPr>
      <w:r w:rsidRPr="00A8274B">
        <w:rPr>
          <w:color w:val="2D2D2D"/>
        </w:rPr>
        <w:t>Prosimy o doprecyzowanie jakiego rodzaju to elementy lub zamieszczenie dokładnego rysunku lub opisu detali dla pozycji dren podłużny i dren poprzeczny .</w:t>
      </w:r>
    </w:p>
    <w:p w:rsidR="00A8274B" w:rsidRDefault="00A8274B" w:rsidP="00A82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:rsidR="00A8274B" w:rsidRPr="00E47606" w:rsidRDefault="00E47606" w:rsidP="00E47606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4760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Zamawiający odpowiada:</w:t>
      </w:r>
    </w:p>
    <w:p w:rsidR="00E47606" w:rsidRPr="00E47606" w:rsidRDefault="00E47606" w:rsidP="00E47606">
      <w:pPr>
        <w:pStyle w:val="gwp5dd3e346msonormal"/>
        <w:spacing w:before="0" w:beforeAutospacing="0" w:after="0" w:afterAutospacing="0"/>
        <w:jc w:val="both"/>
        <w:rPr>
          <w:color w:val="2D2D2D"/>
        </w:rPr>
      </w:pPr>
      <w:r w:rsidRPr="00E47606">
        <w:rPr>
          <w:color w:val="2D2D2D"/>
        </w:rPr>
        <w:t>Z</w:t>
      </w:r>
      <w:r w:rsidRPr="00E47606">
        <w:rPr>
          <w:color w:val="2D2D2D"/>
        </w:rPr>
        <w:t xml:space="preserve">aprojektowane dreny poprzeczne oraz podłużne określone w części mostowej jako dreny prefabrykowane należny zastosować zgodnie ze </w:t>
      </w:r>
      <w:proofErr w:type="spellStart"/>
      <w:r w:rsidRPr="00E47606">
        <w:rPr>
          <w:color w:val="2D2D2D"/>
        </w:rPr>
        <w:t>STWiOR</w:t>
      </w:r>
      <w:proofErr w:type="spellEnd"/>
      <w:r w:rsidRPr="00E47606">
        <w:rPr>
          <w:color w:val="2D2D2D"/>
        </w:rPr>
        <w:t xml:space="preserve"> nr M.16.01.04. Dreny podłużne i poprzeczne odwadniające izolację. W specyfikacji określono wszelkie wymagania w zakresie drenów.</w:t>
      </w:r>
    </w:p>
    <w:p w:rsidR="00E47606" w:rsidRPr="00E47606" w:rsidRDefault="00E47606" w:rsidP="00E47606">
      <w:pPr>
        <w:pStyle w:val="gwp5dd3e346msonormal"/>
        <w:spacing w:before="0" w:beforeAutospacing="0" w:after="0" w:afterAutospacing="0"/>
        <w:jc w:val="both"/>
        <w:rPr>
          <w:color w:val="2D2D2D"/>
        </w:rPr>
      </w:pPr>
      <w:r w:rsidRPr="00E47606">
        <w:rPr>
          <w:color w:val="2D2D2D"/>
        </w:rPr>
        <w:t>W opisie technicznym w punkcie dotyczącym odwodnienia zawarto informację w których miejscach oraz w jakiej kolejności należy ułożyć dreny.</w:t>
      </w:r>
    </w:p>
    <w:p w:rsidR="00E47606" w:rsidRPr="00E47606" w:rsidRDefault="00E47606" w:rsidP="00E47606">
      <w:pPr>
        <w:pStyle w:val="gwp5dd3e346msonormal"/>
        <w:spacing w:before="0" w:beforeAutospacing="0" w:after="0" w:afterAutospacing="0"/>
        <w:jc w:val="both"/>
        <w:rPr>
          <w:color w:val="2D2D2D"/>
        </w:rPr>
      </w:pPr>
      <w:r w:rsidRPr="00E47606">
        <w:rPr>
          <w:color w:val="2D2D2D"/>
        </w:rPr>
        <w:t>Łączną ilość drenów podano w przedmiarze oraz kosztorysie ofertowym.</w:t>
      </w:r>
    </w:p>
    <w:p w:rsidR="00E47606" w:rsidRPr="00E47606" w:rsidRDefault="00E47606" w:rsidP="00E47606">
      <w:pPr>
        <w:pStyle w:val="gwp5dd3e346msonormal"/>
        <w:spacing w:before="0" w:beforeAutospacing="0" w:after="0" w:afterAutospacing="0"/>
        <w:jc w:val="both"/>
        <w:rPr>
          <w:color w:val="2D2D2D"/>
        </w:rPr>
      </w:pPr>
      <w:r w:rsidRPr="00E47606">
        <w:rPr>
          <w:color w:val="2D2D2D"/>
        </w:rPr>
        <w:t>Zaprojektowane dreny są typowymi elementami wchodzącymi w skład systemu odwodnienia obiektów mostowych.</w:t>
      </w:r>
    </w:p>
    <w:p w:rsidR="00E47606" w:rsidRPr="00E47606" w:rsidRDefault="00E47606" w:rsidP="00E47606">
      <w:pPr>
        <w:pStyle w:val="gwp5dd3e346msonormal"/>
        <w:spacing w:before="0" w:beforeAutospacing="0" w:after="0" w:afterAutospacing="0"/>
        <w:jc w:val="both"/>
        <w:rPr>
          <w:color w:val="2D2D2D"/>
        </w:rPr>
      </w:pPr>
      <w:r w:rsidRPr="00E47606">
        <w:rPr>
          <w:color w:val="2D2D2D"/>
        </w:rPr>
        <w:t>Mają one za zadanie jak najszybciej odprowadzić wodę z płyty pomostu do nasypu poza płytami przejściowymi.</w:t>
      </w:r>
    </w:p>
    <w:p w:rsidR="00E47606" w:rsidRPr="00605610" w:rsidRDefault="00E47606" w:rsidP="00E47606">
      <w:pPr>
        <w:rPr>
          <w:color w:val="0D0D0D" w:themeColor="text1" w:themeTint="F2"/>
        </w:rPr>
      </w:pPr>
    </w:p>
    <w:p w:rsidR="00B958A1" w:rsidRDefault="00B958A1">
      <w:bookmarkStart w:id="0" w:name="_GoBack"/>
      <w:bookmarkEnd w:id="0"/>
    </w:p>
    <w:sectPr w:rsidR="00B95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CC5"/>
    <w:multiLevelType w:val="hybridMultilevel"/>
    <w:tmpl w:val="A050CA38"/>
    <w:lvl w:ilvl="0" w:tplc="95BA8402">
      <w:start w:val="1"/>
      <w:numFmt w:val="lowerLetter"/>
      <w:lvlText w:val="%1.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E329BC"/>
    <w:multiLevelType w:val="hybridMultilevel"/>
    <w:tmpl w:val="E32A5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A2A0C"/>
    <w:multiLevelType w:val="hybridMultilevel"/>
    <w:tmpl w:val="296ED602"/>
    <w:lvl w:ilvl="0" w:tplc="FEC0C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3998"/>
    <w:multiLevelType w:val="hybridMultilevel"/>
    <w:tmpl w:val="4A82C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4B"/>
    <w:rsid w:val="00A8274B"/>
    <w:rsid w:val="00B958A1"/>
    <w:rsid w:val="00E4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4A0D"/>
  <w15:chartTrackingRefBased/>
  <w15:docId w15:val="{62608C0F-CECC-4F75-B202-3CC5F573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7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7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274B"/>
    <w:rPr>
      <w:color w:val="0563C1" w:themeColor="hyperlink"/>
      <w:u w:val="single"/>
    </w:rPr>
  </w:style>
  <w:style w:type="paragraph" w:customStyle="1" w:styleId="gwp9bfc2fdcgmail-msolistparagraph">
    <w:name w:val="gwp9bfc2fdc_gmail-msolistparagraph"/>
    <w:basedOn w:val="Normalny"/>
    <w:rsid w:val="00A8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5dd3e346msonormal">
    <w:name w:val="gwp5dd3e346_msonormal"/>
    <w:basedOn w:val="Normalny"/>
    <w:rsid w:val="00E4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2020-03-10T08:01:00Z</dcterms:created>
  <dcterms:modified xsi:type="dcterms:W3CDTF">2020-03-10T08:34:00Z</dcterms:modified>
</cp:coreProperties>
</file>